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3A1D50E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7A6D63">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361D57">
        <w:rPr>
          <w:rFonts w:ascii="Arial" w:eastAsia="MS Mincho" w:hAnsi="Arial" w:cs="Arial"/>
          <w:b/>
          <w:sz w:val="24"/>
          <w:szCs w:val="24"/>
          <w:lang w:eastAsia="ja-JP"/>
        </w:rPr>
        <w:t>1222</w:t>
      </w:r>
      <w:bookmarkStart w:id="0" w:name="_GoBack"/>
      <w:bookmarkEnd w:id="0"/>
    </w:p>
    <w:p w14:paraId="1578607E" w14:textId="61A696AD" w:rsidR="00E66326" w:rsidRPr="000D6532" w:rsidRDefault="007A6D63"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G</w:t>
      </w:r>
      <w:r>
        <w:rPr>
          <w:rFonts w:ascii="Arial" w:eastAsia="MS Mincho" w:hAnsi="Arial" w:cs="Arial"/>
          <w:b/>
          <w:sz w:val="24"/>
          <w:szCs w:val="24"/>
          <w:lang w:eastAsia="ja-JP"/>
        </w:rPr>
        <w:t>ermany</w:t>
      </w:r>
      <w:r w:rsidR="0049766F">
        <w:rPr>
          <w:rFonts w:ascii="Arial" w:eastAsia="MS Mincho" w:hAnsi="Arial" w:cs="Arial"/>
          <w:b/>
          <w:sz w:val="24"/>
          <w:szCs w:val="24"/>
          <w:lang w:eastAsia="ja-JP"/>
        </w:rPr>
        <w:t>, 2</w:t>
      </w:r>
      <w:r w:rsidR="009F3882">
        <w:rPr>
          <w:rFonts w:ascii="Arial" w:eastAsia="MS Mincho" w:hAnsi="Arial" w:cs="Arial"/>
          <w:b/>
          <w:sz w:val="24"/>
          <w:szCs w:val="24"/>
          <w:lang w:eastAsia="ja-JP"/>
        </w:rPr>
        <w:t>2</w:t>
      </w:r>
      <w:r w:rsidR="0049766F">
        <w:rPr>
          <w:rFonts w:ascii="Arial" w:eastAsia="MS Mincho" w:hAnsi="Arial" w:cs="Arial"/>
          <w:b/>
          <w:sz w:val="24"/>
          <w:szCs w:val="24"/>
          <w:lang w:eastAsia="ja-JP"/>
        </w:rPr>
        <w:t xml:space="preserve"> - 26</w:t>
      </w:r>
      <w:r w:rsidR="00110269" w:rsidRPr="00110269">
        <w:rPr>
          <w:rFonts w:ascii="Arial" w:eastAsia="MS Mincho" w:hAnsi="Arial" w:cs="Arial"/>
          <w:b/>
          <w:sz w:val="24"/>
          <w:szCs w:val="24"/>
          <w:lang w:eastAsia="ja-JP"/>
        </w:rPr>
        <w:t xml:space="preserve"> </w:t>
      </w:r>
      <w:r w:rsidR="0049766F">
        <w:rPr>
          <w:rFonts w:ascii="Arial" w:eastAsia="MS Mincho" w:hAnsi="Arial" w:cs="Arial"/>
          <w:b/>
          <w:sz w:val="24"/>
          <w:szCs w:val="24"/>
          <w:lang w:eastAsia="ja-JP"/>
        </w:rPr>
        <w:t>M</w:t>
      </w:r>
      <w:r>
        <w:rPr>
          <w:rFonts w:ascii="Arial" w:eastAsia="MS Mincho" w:hAnsi="Arial" w:cs="Arial"/>
          <w:b/>
          <w:sz w:val="24"/>
          <w:szCs w:val="24"/>
          <w:lang w:eastAsia="ja-JP"/>
        </w:rPr>
        <w:t>ay</w:t>
      </w:r>
      <w:r w:rsidR="00110269" w:rsidRPr="00110269">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3A3BB8">
        <w:rPr>
          <w:rFonts w:ascii="Arial" w:eastAsia="MS Mincho" w:hAnsi="Arial" w:cs="Arial"/>
          <w:i/>
          <w:sz w:val="24"/>
          <w:szCs w:val="24"/>
          <w:lang w:eastAsia="ja-JP"/>
        </w:rPr>
        <w:t>xxxxxx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4213F925"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5904E3">
        <w:rPr>
          <w:rFonts w:ascii="Arial" w:eastAsia="SimSun" w:hAnsi="Arial"/>
          <w:b/>
          <w:szCs w:val="24"/>
          <w:lang w:eastAsia="en-GB"/>
        </w:rPr>
        <w:t xml:space="preserve">Discussion on </w:t>
      </w:r>
      <w:proofErr w:type="spellStart"/>
      <w:r w:rsidR="006432D6" w:rsidRPr="007D1A9F">
        <w:rPr>
          <w:rFonts w:ascii="Arial" w:eastAsia="SimSun" w:hAnsi="Arial"/>
          <w:b/>
          <w:szCs w:val="24"/>
          <w:lang w:eastAsia="en-GB"/>
        </w:rPr>
        <w:t>FS_Metaverse</w:t>
      </w:r>
      <w:proofErr w:type="spellEnd"/>
      <w:r w:rsidR="006432D6" w:rsidRPr="007D1A9F">
        <w:rPr>
          <w:rFonts w:ascii="Arial" w:eastAsia="SimSun" w:hAnsi="Arial"/>
          <w:b/>
          <w:szCs w:val="24"/>
          <w:lang w:eastAsia="en-GB"/>
        </w:rPr>
        <w:t xml:space="preserve"> </w:t>
      </w:r>
      <w:r w:rsidR="00F936AF">
        <w:rPr>
          <w:rFonts w:ascii="Arial" w:eastAsia="SimSun" w:hAnsi="Arial"/>
          <w:b/>
          <w:szCs w:val="24"/>
          <w:lang w:eastAsia="en-GB"/>
        </w:rPr>
        <w:t xml:space="preserve">Potential </w:t>
      </w:r>
      <w:r w:rsidR="006432D6" w:rsidRPr="007D1A9F">
        <w:rPr>
          <w:rFonts w:ascii="Arial" w:eastAsia="SimSun" w:hAnsi="Arial"/>
          <w:b/>
          <w:szCs w:val="24"/>
          <w:lang w:eastAsia="en-GB"/>
        </w:rPr>
        <w:t>Requirement</w:t>
      </w:r>
      <w:r w:rsidR="00F936AF">
        <w:rPr>
          <w:rFonts w:ascii="Arial" w:eastAsia="SimSun" w:hAnsi="Arial"/>
          <w:b/>
          <w:szCs w:val="24"/>
          <w:lang w:eastAsia="en-GB"/>
        </w:rPr>
        <w:t>s</w:t>
      </w:r>
      <w:r w:rsidR="006432D6" w:rsidRPr="007D1A9F">
        <w:rPr>
          <w:rFonts w:ascii="Arial" w:eastAsia="SimSun" w:hAnsi="Arial"/>
          <w:b/>
          <w:szCs w:val="24"/>
          <w:lang w:eastAsia="en-GB"/>
        </w:rPr>
        <w:t xml:space="preserve"> Consolidation</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1E4715A7"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5904E3">
        <w:rPr>
          <w:rFonts w:ascii="Arial" w:eastAsia="SimSun" w:hAnsi="Arial"/>
          <w:b/>
          <w:szCs w:val="24"/>
          <w:lang w:eastAsia="en-GB"/>
        </w:rPr>
        <w:t>Discussion and Decision</w:t>
      </w:r>
    </w:p>
    <w:p w14:paraId="57949212" w14:textId="1BDDC79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49766F">
        <w:rPr>
          <w:rFonts w:ascii="Arial" w:eastAsia="SimSun" w:hAnsi="Arial"/>
          <w:b/>
          <w:szCs w:val="24"/>
          <w:lang w:eastAsia="en-GB"/>
        </w:rPr>
        <w:t>Huawei</w:t>
      </w:r>
    </w:p>
    <w:p w14:paraId="40FD5020" w14:textId="5E486D9F" w:rsidR="005904E3" w:rsidRPr="005904E3" w:rsidRDefault="00E66326" w:rsidP="005904E3">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5904E3" w:rsidRPr="00870F40">
        <w:rPr>
          <w:rFonts w:ascii="Arial" w:hAnsi="Arial" w:cs="Arial"/>
          <w:b/>
          <w:bCs/>
        </w:rPr>
        <w:t>Alice Li (alice.li1@huawei.com)</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13FC7477"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r w:rsidR="005904E3">
        <w:rPr>
          <w:rFonts w:ascii="Arial" w:eastAsia="Calibri" w:hAnsi="Arial" w:cs="Arial"/>
          <w:i/>
          <w:sz w:val="22"/>
          <w:szCs w:val="22"/>
          <w:lang w:val="en-US"/>
        </w:rPr>
        <w:t>document discuss the potential requirements</w:t>
      </w:r>
      <w:r w:rsidR="006432D6">
        <w:rPr>
          <w:rFonts w:ascii="Arial" w:eastAsia="Calibri" w:hAnsi="Arial" w:cs="Arial"/>
          <w:i/>
          <w:sz w:val="22"/>
          <w:szCs w:val="22"/>
          <w:lang w:val="en-US"/>
        </w:rPr>
        <w:t xml:space="preserve"> </w:t>
      </w:r>
      <w:r w:rsidR="006432D6" w:rsidRPr="006432D6">
        <w:rPr>
          <w:rFonts w:ascii="Arial" w:eastAsia="Calibri" w:hAnsi="Arial" w:cs="Arial"/>
          <w:i/>
          <w:sz w:val="22"/>
          <w:szCs w:val="22"/>
          <w:lang w:val="en-US"/>
        </w:rPr>
        <w:t xml:space="preserve">consolidation for </w:t>
      </w:r>
      <w:r w:rsidR="006432D6">
        <w:rPr>
          <w:rFonts w:ascii="Arial" w:eastAsia="Calibri" w:hAnsi="Arial" w:cs="Arial"/>
          <w:i/>
          <w:sz w:val="22"/>
          <w:szCs w:val="22"/>
          <w:lang w:val="en-US"/>
        </w:rPr>
        <w:t xml:space="preserve">the </w:t>
      </w:r>
      <w:proofErr w:type="spellStart"/>
      <w:r w:rsidR="006432D6">
        <w:rPr>
          <w:rFonts w:ascii="Arial" w:eastAsia="Calibri" w:hAnsi="Arial" w:cs="Arial"/>
          <w:i/>
          <w:sz w:val="22"/>
          <w:szCs w:val="22"/>
          <w:lang w:val="en-US"/>
        </w:rPr>
        <w:t>FS_Metaverse</w:t>
      </w:r>
      <w:proofErr w:type="spellEnd"/>
      <w:r w:rsidR="006432D6">
        <w:rPr>
          <w:rFonts w:ascii="Arial" w:eastAsia="Calibri" w:hAnsi="Arial" w:cs="Arial"/>
          <w:i/>
          <w:sz w:val="22"/>
          <w:szCs w:val="22"/>
          <w:lang w:val="en-US"/>
        </w:rPr>
        <w:t xml:space="preserve"> study</w:t>
      </w:r>
      <w:r w:rsidR="005904E3">
        <w:rPr>
          <w:rFonts w:ascii="Arial" w:eastAsia="Calibri" w:hAnsi="Arial" w:cs="Arial"/>
          <w:i/>
          <w:sz w:val="22"/>
          <w:szCs w:val="22"/>
          <w:lang w:val="en-US"/>
        </w:rPr>
        <w:t>, and proposes a way forward</w:t>
      </w:r>
      <w:r w:rsidR="006432D6">
        <w:rPr>
          <w:rFonts w:ascii="Arial" w:eastAsia="Calibri" w:hAnsi="Arial" w:cs="Arial"/>
          <w:i/>
          <w:sz w:val="22"/>
          <w:szCs w:val="22"/>
          <w:lang w:val="en-US"/>
        </w:rPr>
        <w:t xml:space="preserve">. </w:t>
      </w:r>
    </w:p>
    <w:p w14:paraId="0BD46F6C" w14:textId="77777777" w:rsidR="00F936AF" w:rsidRPr="001F4E01" w:rsidRDefault="00F936AF" w:rsidP="004E50BA">
      <w:pPr>
        <w:pStyle w:val="CRCoverPage"/>
        <w:rPr>
          <w:b/>
        </w:rPr>
      </w:pPr>
      <w:r w:rsidRPr="001F4E01">
        <w:rPr>
          <w:b/>
        </w:rPr>
        <w:t>1. Introduction</w:t>
      </w:r>
    </w:p>
    <w:p w14:paraId="397D09B0" w14:textId="69AE610F" w:rsidR="00E66326" w:rsidRDefault="00E17C84" w:rsidP="00E17C84">
      <w:pPr>
        <w:rPr>
          <w:lang w:val="en-US"/>
        </w:rPr>
      </w:pPr>
      <w:r w:rsidRPr="00E17C84">
        <w:rPr>
          <w:lang w:val="en-US"/>
        </w:rPr>
        <w:t xml:space="preserve">The study on Mobile Metaverse Services has made good progress with </w:t>
      </w:r>
      <w:r w:rsidR="0049766F">
        <w:rPr>
          <w:lang w:val="en-US"/>
        </w:rPr>
        <w:t>28</w:t>
      </w:r>
      <w:r w:rsidRPr="00E17C84">
        <w:rPr>
          <w:lang w:val="en-US"/>
        </w:rPr>
        <w:t xml:space="preserve"> use cases and associated potential requirements captured in TR</w:t>
      </w:r>
      <w:r w:rsidR="0049766F">
        <w:rPr>
          <w:lang w:val="en-US"/>
        </w:rPr>
        <w:t xml:space="preserve"> 22.856 v1.0.0</w:t>
      </w:r>
      <w:r w:rsidRPr="00E17C84">
        <w:rPr>
          <w:lang w:val="en-US"/>
        </w:rPr>
        <w:t xml:space="preserve">. </w:t>
      </w:r>
      <w:r w:rsidR="003C3AA6">
        <w:rPr>
          <w:lang w:val="en-US"/>
        </w:rPr>
        <w:t>This document is intended to discuss the consolidation of the potential requirements and propose a way forward.</w:t>
      </w:r>
    </w:p>
    <w:p w14:paraId="004FE426" w14:textId="3B2A27F9" w:rsidR="00900E5C" w:rsidRPr="001F4E01" w:rsidRDefault="00900E5C" w:rsidP="004E50BA">
      <w:pPr>
        <w:pStyle w:val="CRCoverPage"/>
        <w:spacing w:before="240"/>
        <w:rPr>
          <w:b/>
        </w:rPr>
      </w:pPr>
      <w:r>
        <w:rPr>
          <w:b/>
        </w:rPr>
        <w:t>2</w:t>
      </w:r>
      <w:r w:rsidRPr="001F4E01">
        <w:rPr>
          <w:b/>
        </w:rPr>
        <w:t xml:space="preserve">. </w:t>
      </w:r>
      <w:r w:rsidR="003D5049">
        <w:rPr>
          <w:b/>
        </w:rPr>
        <w:t>Use case categorization</w:t>
      </w:r>
    </w:p>
    <w:p w14:paraId="3EFB5E0E" w14:textId="4C542237" w:rsidR="004E50BA" w:rsidRPr="004E50BA" w:rsidRDefault="004E50BA" w:rsidP="004E50BA">
      <w:pPr>
        <w:spacing w:before="120" w:after="120"/>
        <w:rPr>
          <w:rFonts w:ascii="Arial" w:hAnsi="Arial" w:cs="Arial"/>
          <w:b/>
          <w:sz w:val="18"/>
          <w:lang w:val="en-US"/>
        </w:rPr>
      </w:pPr>
      <w:r w:rsidRPr="004E50BA">
        <w:rPr>
          <w:rFonts w:ascii="Arial" w:hAnsi="Arial" w:cs="Arial"/>
          <w:b/>
          <w:sz w:val="18"/>
          <w:lang w:val="en-US"/>
        </w:rPr>
        <w:t>2.1 Overview</w:t>
      </w:r>
    </w:p>
    <w:p w14:paraId="026C827B" w14:textId="51B8EDA4" w:rsidR="00E17C84" w:rsidRDefault="00F936AF" w:rsidP="00F936AF">
      <w:pPr>
        <w:rPr>
          <w:lang w:val="en-US"/>
        </w:rPr>
      </w:pPr>
      <w:r>
        <w:rPr>
          <w:lang w:val="en-US"/>
        </w:rPr>
        <w:t xml:space="preserve">As </w:t>
      </w:r>
      <w:r w:rsidR="00B34640">
        <w:rPr>
          <w:lang w:val="en-US"/>
        </w:rPr>
        <w:t>indicated</w:t>
      </w:r>
      <w:r>
        <w:rPr>
          <w:lang w:val="en-US"/>
        </w:rPr>
        <w:t xml:space="preserve"> in Samsung (rapporteur)’s contribution S1-230272 “</w:t>
      </w:r>
      <w:r w:rsidRPr="00F936AF">
        <w:rPr>
          <w:lang w:val="en-US"/>
        </w:rPr>
        <w:t>Pseudo-CR on 8: Consolidated potential requirements and KPIs</w:t>
      </w:r>
      <w:r>
        <w:rPr>
          <w:lang w:val="en-US"/>
        </w:rPr>
        <w:t>”, t</w:t>
      </w:r>
      <w:r w:rsidR="00E17C84" w:rsidRPr="00E17C84">
        <w:rPr>
          <w:lang w:val="en-US"/>
        </w:rPr>
        <w:t>he use cases</w:t>
      </w:r>
      <w:r w:rsidR="004400E1">
        <w:rPr>
          <w:lang w:val="en-US"/>
        </w:rPr>
        <w:t xml:space="preserve"> </w:t>
      </w:r>
      <w:r w:rsidR="004400E1" w:rsidRPr="00E17C84">
        <w:rPr>
          <w:lang w:val="en-US"/>
        </w:rPr>
        <w:t>captured</w:t>
      </w:r>
      <w:r w:rsidR="004400E1">
        <w:rPr>
          <w:lang w:val="en-US"/>
        </w:rPr>
        <w:t xml:space="preserve"> in the current TR</w:t>
      </w:r>
      <w:r w:rsidR="00E17C84" w:rsidRPr="00E17C84">
        <w:rPr>
          <w:lang w:val="en-US"/>
        </w:rPr>
        <w:t xml:space="preserve"> can be summarized into </w:t>
      </w:r>
      <w:r w:rsidR="004400E1">
        <w:rPr>
          <w:lang w:val="en-US"/>
        </w:rPr>
        <w:t xml:space="preserve">8 </w:t>
      </w:r>
      <w:r w:rsidR="00E17C84" w:rsidRPr="00E17C84">
        <w:rPr>
          <w:lang w:val="en-US"/>
        </w:rPr>
        <w:t>cate</w:t>
      </w:r>
      <w:r w:rsidR="004400E1">
        <w:rPr>
          <w:lang w:val="en-US"/>
        </w:rPr>
        <w:t>gories</w:t>
      </w:r>
      <w:r w:rsidR="00E17C84" w:rsidRPr="00E17C84">
        <w:rPr>
          <w:lang w:val="en-US"/>
        </w:rPr>
        <w:t xml:space="preserve"> as list</w:t>
      </w:r>
      <w:r w:rsidR="004400E1">
        <w:rPr>
          <w:lang w:val="en-US"/>
        </w:rPr>
        <w:t>ed</w:t>
      </w:r>
      <w:r w:rsidR="00E17C84" w:rsidRPr="00E17C84">
        <w:rPr>
          <w:lang w:val="en-US"/>
        </w:rPr>
        <w:t xml:space="preserve"> in the table below. </w:t>
      </w:r>
    </w:p>
    <w:tbl>
      <w:tblPr>
        <w:tblW w:w="0" w:type="auto"/>
        <w:tblCellMar>
          <w:left w:w="0" w:type="dxa"/>
          <w:right w:w="0" w:type="dxa"/>
        </w:tblCellMar>
        <w:tblLook w:val="04A0" w:firstRow="1" w:lastRow="0" w:firstColumn="1" w:lastColumn="0" w:noHBand="0" w:noVBand="1"/>
      </w:tblPr>
      <w:tblGrid>
        <w:gridCol w:w="3394"/>
        <w:gridCol w:w="6227"/>
      </w:tblGrid>
      <w:tr w:rsidR="00E17C84" w14:paraId="69ECBB09" w14:textId="77777777" w:rsidTr="00320F15">
        <w:tc>
          <w:tcPr>
            <w:tcW w:w="3394"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7588EBEF" w14:textId="77777777" w:rsidR="00E17C84" w:rsidRDefault="00E17C84">
            <w:pPr>
              <w:spacing w:after="0"/>
              <w:rPr>
                <w:lang w:eastAsia="zh-CN"/>
              </w:rPr>
            </w:pPr>
          </w:p>
        </w:tc>
        <w:tc>
          <w:tcPr>
            <w:tcW w:w="6227"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20D0161B" w14:textId="77777777" w:rsidR="00E17C84" w:rsidRDefault="00E17C84">
            <w:pPr>
              <w:spacing w:after="120"/>
              <w:rPr>
                <w:rFonts w:ascii="Calibri" w:hAnsi="Calibri" w:cs="Calibri"/>
                <w:b/>
                <w:bCs/>
                <w:sz w:val="18"/>
                <w:szCs w:val="18"/>
                <w:lang w:eastAsia="en-GB"/>
              </w:rPr>
            </w:pPr>
            <w:r>
              <w:rPr>
                <w:b/>
                <w:bCs/>
                <w:sz w:val="18"/>
                <w:szCs w:val="18"/>
                <w:lang w:eastAsia="en-GB"/>
              </w:rPr>
              <w:t>Use cases</w:t>
            </w:r>
          </w:p>
        </w:tc>
      </w:tr>
      <w:tr w:rsidR="003C3AA6" w14:paraId="7D2B0D65" w14:textId="77777777" w:rsidTr="00320F15">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9D02F12" w14:textId="5D57DC8A" w:rsidR="003C3AA6" w:rsidRDefault="00A108E9">
            <w:pPr>
              <w:spacing w:after="120"/>
              <w:rPr>
                <w:sz w:val="18"/>
                <w:szCs w:val="18"/>
                <w:lang w:eastAsia="en-GB"/>
              </w:rPr>
            </w:pPr>
            <w:r>
              <w:rPr>
                <w:sz w:val="18"/>
                <w:szCs w:val="18"/>
                <w:lang w:eastAsia="en-GB"/>
              </w:rPr>
              <w:t>A. Localized mobile metaverse s</w:t>
            </w:r>
            <w:r w:rsidR="003C3AA6">
              <w:rPr>
                <w:sz w:val="18"/>
                <w:szCs w:val="18"/>
                <w:lang w:eastAsia="en-GB"/>
              </w:rPr>
              <w:t>ervice Functionality</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02AAA779" w14:textId="77777777" w:rsidR="003C3AA6" w:rsidRDefault="003C3AA6">
            <w:pPr>
              <w:spacing w:after="120"/>
              <w:ind w:left="601" w:hanging="601"/>
              <w:rPr>
                <w:sz w:val="18"/>
                <w:szCs w:val="18"/>
                <w:lang w:eastAsia="en-GB"/>
              </w:rPr>
            </w:pPr>
            <w:r>
              <w:rPr>
                <w:sz w:val="18"/>
                <w:szCs w:val="18"/>
                <w:lang w:eastAsia="en-GB"/>
              </w:rPr>
              <w:t>5.1        Localized Mobile Metaverse Service Use Case</w:t>
            </w:r>
          </w:p>
          <w:p w14:paraId="67E78FF1" w14:textId="77777777" w:rsidR="003C3AA6" w:rsidRDefault="003C3AA6">
            <w:pPr>
              <w:spacing w:after="120"/>
              <w:ind w:left="601" w:hanging="601"/>
              <w:rPr>
                <w:sz w:val="18"/>
                <w:szCs w:val="18"/>
                <w:lang w:eastAsia="en-GB"/>
              </w:rPr>
            </w:pPr>
            <w:r>
              <w:rPr>
                <w:sz w:val="18"/>
                <w:szCs w:val="18"/>
                <w:lang w:eastAsia="en-GB"/>
              </w:rPr>
              <w:t xml:space="preserve">5.4        Spatial Anchor Enabler Use Case </w:t>
            </w:r>
          </w:p>
          <w:p w14:paraId="342FD0BB" w14:textId="77777777" w:rsidR="003C3AA6" w:rsidRDefault="003C3AA6">
            <w:pPr>
              <w:spacing w:after="120"/>
              <w:ind w:left="601" w:hanging="601"/>
              <w:rPr>
                <w:sz w:val="18"/>
                <w:szCs w:val="18"/>
                <w:lang w:eastAsia="en-GB"/>
              </w:rPr>
            </w:pPr>
            <w:r>
              <w:rPr>
                <w:sz w:val="18"/>
                <w:szCs w:val="18"/>
                <w:lang w:eastAsia="en-GB"/>
              </w:rPr>
              <w:t>5.5        Spatial Mapping and Localization Service Enabler Use Case</w:t>
            </w:r>
          </w:p>
          <w:p w14:paraId="3989F93B" w14:textId="0D83F351" w:rsidR="003C3AA6" w:rsidRDefault="003C3AA6">
            <w:pPr>
              <w:spacing w:after="120"/>
              <w:ind w:left="601" w:hanging="601"/>
              <w:rPr>
                <w:sz w:val="18"/>
                <w:szCs w:val="18"/>
                <w:lang w:val="en-US" w:eastAsia="en-GB"/>
              </w:rPr>
            </w:pPr>
            <w:r w:rsidRPr="00C9416E">
              <w:rPr>
                <w:sz w:val="18"/>
                <w:szCs w:val="18"/>
                <w:lang w:val="en-US" w:eastAsia="en-GB"/>
              </w:rPr>
              <w:t>5.27</w:t>
            </w:r>
            <w:r w:rsidRPr="00C9416E">
              <w:rPr>
                <w:sz w:val="18"/>
                <w:szCs w:val="18"/>
                <w:lang w:val="en-US" w:eastAsia="en-GB"/>
              </w:rPr>
              <w:tab/>
              <w:t>Use case of Localized Mobile Metaverse Overload</w:t>
            </w:r>
          </w:p>
        </w:tc>
      </w:tr>
      <w:tr w:rsidR="003C3AA6" w14:paraId="102570D2" w14:textId="77777777" w:rsidTr="00320F15">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ADC809" w14:textId="51AD6D9F" w:rsidR="003C3AA6" w:rsidRDefault="00A108E9">
            <w:pPr>
              <w:spacing w:after="120"/>
              <w:rPr>
                <w:sz w:val="18"/>
                <w:szCs w:val="18"/>
                <w:lang w:eastAsia="en-GB"/>
              </w:rPr>
            </w:pPr>
            <w:r>
              <w:rPr>
                <w:sz w:val="18"/>
                <w:szCs w:val="18"/>
                <w:lang w:eastAsia="en-GB"/>
              </w:rPr>
              <w:t>B. Avatar call f</w:t>
            </w:r>
            <w:r w:rsidR="003C3AA6">
              <w:rPr>
                <w:sz w:val="18"/>
                <w:szCs w:val="18"/>
                <w:lang w:eastAsia="en-GB"/>
              </w:rPr>
              <w:t>unctionality</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60DFF448" w14:textId="77777777" w:rsidR="003C3AA6" w:rsidRDefault="003C3AA6">
            <w:pPr>
              <w:spacing w:after="120"/>
              <w:ind w:left="601" w:hanging="601"/>
              <w:rPr>
                <w:sz w:val="18"/>
                <w:szCs w:val="18"/>
                <w:lang w:eastAsia="en-GB"/>
              </w:rPr>
            </w:pPr>
            <w:r>
              <w:rPr>
                <w:sz w:val="18"/>
                <w:szCs w:val="18"/>
                <w:lang w:eastAsia="en-GB"/>
              </w:rPr>
              <w:t>5.3        Use case of collaborative and concurrent engineering in product design using metaverse services</w:t>
            </w:r>
          </w:p>
          <w:p w14:paraId="7FE2BA4C" w14:textId="77777777" w:rsidR="003C3AA6" w:rsidRDefault="003C3AA6" w:rsidP="00196560">
            <w:pPr>
              <w:spacing w:after="120"/>
              <w:ind w:left="601" w:hanging="601"/>
              <w:rPr>
                <w:sz w:val="18"/>
                <w:szCs w:val="18"/>
                <w:lang w:eastAsia="en-GB"/>
              </w:rPr>
            </w:pPr>
            <w:r>
              <w:rPr>
                <w:sz w:val="18"/>
                <w:szCs w:val="18"/>
                <w:lang w:eastAsia="en-GB"/>
              </w:rPr>
              <w:t xml:space="preserve">5.6        Mobile Metaverse for Immersive Gaming and Live Shows </w:t>
            </w:r>
          </w:p>
          <w:p w14:paraId="0AAB6778" w14:textId="77777777" w:rsidR="003C3AA6" w:rsidRDefault="003C3AA6">
            <w:pPr>
              <w:spacing w:after="120"/>
              <w:ind w:left="601" w:hanging="601"/>
              <w:rPr>
                <w:sz w:val="18"/>
                <w:szCs w:val="18"/>
                <w:lang w:eastAsia="en-GB"/>
              </w:rPr>
            </w:pPr>
            <w:r>
              <w:rPr>
                <w:sz w:val="18"/>
                <w:szCs w:val="18"/>
                <w:lang w:eastAsia="en-GB"/>
              </w:rPr>
              <w:t>5.9        Synchronized predictive avatars</w:t>
            </w:r>
          </w:p>
          <w:p w14:paraId="6CAD1CFD" w14:textId="77777777" w:rsidR="003C3AA6" w:rsidRDefault="003C3AA6">
            <w:pPr>
              <w:spacing w:after="120"/>
              <w:ind w:left="601" w:hanging="601"/>
              <w:rPr>
                <w:sz w:val="18"/>
                <w:szCs w:val="18"/>
                <w:lang w:eastAsia="en-GB"/>
              </w:rPr>
            </w:pPr>
            <w:r>
              <w:rPr>
                <w:sz w:val="18"/>
                <w:szCs w:val="18"/>
                <w:lang w:eastAsia="en-GB"/>
              </w:rPr>
              <w:t>5.11      Use case of IMS-based 3D Avatar Communication</w:t>
            </w:r>
          </w:p>
          <w:p w14:paraId="7221E030" w14:textId="77777777" w:rsidR="003C3AA6" w:rsidRDefault="003C3AA6">
            <w:pPr>
              <w:spacing w:after="120"/>
              <w:ind w:left="601" w:hanging="601"/>
              <w:rPr>
                <w:sz w:val="18"/>
                <w:szCs w:val="18"/>
                <w:lang w:eastAsia="en-GB"/>
              </w:rPr>
            </w:pPr>
            <w:r>
              <w:rPr>
                <w:sz w:val="18"/>
                <w:szCs w:val="18"/>
                <w:lang w:eastAsia="en-GB"/>
              </w:rPr>
              <w:t>5.16      Use case of virtual store in a metaverse marketplace</w:t>
            </w:r>
          </w:p>
          <w:p w14:paraId="69593CAB" w14:textId="77777777" w:rsidR="003C3AA6" w:rsidRDefault="003C3AA6">
            <w:pPr>
              <w:spacing w:after="120"/>
              <w:ind w:left="601" w:hanging="601"/>
              <w:rPr>
                <w:sz w:val="18"/>
                <w:szCs w:val="18"/>
                <w:lang w:eastAsia="en-GB"/>
              </w:rPr>
            </w:pPr>
            <w:r w:rsidRPr="00C9416E">
              <w:rPr>
                <w:sz w:val="18"/>
                <w:szCs w:val="18"/>
                <w:lang w:eastAsia="en-GB"/>
              </w:rPr>
              <w:t>5.22</w:t>
            </w:r>
            <w:r w:rsidRPr="00C9416E">
              <w:rPr>
                <w:sz w:val="18"/>
                <w:szCs w:val="18"/>
                <w:lang w:eastAsia="en-GB"/>
              </w:rPr>
              <w:tab/>
              <w:t>Use case of Mobile Metaverse Live Concert</w:t>
            </w:r>
          </w:p>
          <w:p w14:paraId="483E112B" w14:textId="05D32F0F" w:rsidR="003C3AA6" w:rsidRDefault="003C3AA6">
            <w:pPr>
              <w:spacing w:after="120"/>
              <w:ind w:left="601" w:hanging="601"/>
              <w:rPr>
                <w:sz w:val="18"/>
                <w:szCs w:val="18"/>
                <w:lang w:eastAsia="en-GB"/>
              </w:rPr>
            </w:pPr>
            <w:r w:rsidRPr="00C9416E">
              <w:rPr>
                <w:sz w:val="18"/>
                <w:szCs w:val="18"/>
                <w:lang w:eastAsia="en-GB"/>
              </w:rPr>
              <w:t>5.26</w:t>
            </w:r>
            <w:r w:rsidRPr="00C9416E">
              <w:rPr>
                <w:sz w:val="18"/>
                <w:szCs w:val="18"/>
                <w:lang w:eastAsia="en-GB"/>
              </w:rPr>
              <w:tab/>
              <w:t>IMS-based 3D Avatar Call Support for Accessibility Use Case</w:t>
            </w:r>
          </w:p>
        </w:tc>
      </w:tr>
      <w:tr w:rsidR="00E17C84" w14:paraId="39CF8633" w14:textId="77777777" w:rsidTr="00320F15">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765E5BC" w14:textId="1EA75EA0" w:rsidR="00E17C84" w:rsidRDefault="00E17C84">
            <w:pPr>
              <w:spacing w:after="120"/>
              <w:rPr>
                <w:sz w:val="18"/>
                <w:szCs w:val="18"/>
                <w:lang w:eastAsia="en-GB"/>
              </w:rPr>
            </w:pPr>
            <w:r>
              <w:rPr>
                <w:sz w:val="18"/>
                <w:szCs w:val="18"/>
                <w:lang w:eastAsia="en-GB"/>
              </w:rPr>
              <w:t xml:space="preserve">C. </w:t>
            </w:r>
            <w:r w:rsidR="00196560" w:rsidRPr="00196560">
              <w:rPr>
                <w:sz w:val="18"/>
                <w:szCs w:val="18"/>
                <w:lang w:eastAsia="en-GB"/>
              </w:rPr>
              <w:t>XR service enablers for location agnostic service experience</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180D518C" w14:textId="77777777" w:rsidR="00E17C84" w:rsidRDefault="00E17C84">
            <w:pPr>
              <w:spacing w:after="120"/>
              <w:ind w:left="601" w:hanging="601"/>
              <w:rPr>
                <w:sz w:val="18"/>
                <w:szCs w:val="18"/>
                <w:lang w:eastAsia="en-GB"/>
              </w:rPr>
            </w:pPr>
            <w:r>
              <w:rPr>
                <w:sz w:val="18"/>
                <w:szCs w:val="18"/>
                <w:lang w:eastAsia="en-GB"/>
              </w:rPr>
              <w:t>5.10      Use case on Metaverse for Critical HealthCare Services</w:t>
            </w:r>
          </w:p>
          <w:p w14:paraId="6ACF9D39" w14:textId="06E0AD66" w:rsidR="00E17C84" w:rsidRDefault="00E17C84" w:rsidP="00196560">
            <w:pPr>
              <w:spacing w:after="120"/>
              <w:ind w:left="601" w:hanging="601"/>
              <w:rPr>
                <w:sz w:val="18"/>
                <w:szCs w:val="18"/>
                <w:lang w:eastAsia="en-GB"/>
              </w:rPr>
            </w:pPr>
            <w:r>
              <w:rPr>
                <w:sz w:val="18"/>
                <w:szCs w:val="18"/>
                <w:lang w:eastAsia="en-GB"/>
              </w:rPr>
              <w:t xml:space="preserve">5.12      Virtual humans in metaverse  </w:t>
            </w:r>
          </w:p>
        </w:tc>
      </w:tr>
      <w:tr w:rsidR="003C3AA6" w14:paraId="63F4DA64" w14:textId="77777777" w:rsidTr="00320F15">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5C1AFB" w14:textId="77777777" w:rsidR="003C3AA6" w:rsidRDefault="003C3AA6">
            <w:pPr>
              <w:spacing w:after="120"/>
              <w:rPr>
                <w:sz w:val="18"/>
                <w:szCs w:val="18"/>
                <w:lang w:eastAsia="en-GB"/>
              </w:rPr>
            </w:pPr>
            <w:r>
              <w:rPr>
                <w:sz w:val="18"/>
                <w:szCs w:val="18"/>
                <w:lang w:eastAsia="en-GB"/>
              </w:rPr>
              <w:t>D. Coordination and operation of mobile metaverse services</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3ED41B48" w14:textId="77777777" w:rsidR="003C3AA6" w:rsidRDefault="003C3AA6" w:rsidP="00196560">
            <w:pPr>
              <w:spacing w:after="120"/>
              <w:ind w:left="601" w:hanging="601"/>
              <w:rPr>
                <w:sz w:val="18"/>
                <w:szCs w:val="18"/>
                <w:lang w:eastAsia="en-GB"/>
              </w:rPr>
            </w:pPr>
            <w:r>
              <w:rPr>
                <w:sz w:val="18"/>
                <w:szCs w:val="18"/>
                <w:lang w:eastAsia="en-GB"/>
              </w:rPr>
              <w:t>5.7        AR Enabled Immersive Experience</w:t>
            </w:r>
          </w:p>
          <w:p w14:paraId="0D8401D4" w14:textId="77777777" w:rsidR="003C3AA6" w:rsidRDefault="003C3AA6">
            <w:pPr>
              <w:spacing w:after="120"/>
              <w:ind w:left="601" w:hanging="601"/>
              <w:rPr>
                <w:sz w:val="18"/>
                <w:szCs w:val="18"/>
                <w:lang w:eastAsia="en-GB"/>
              </w:rPr>
            </w:pPr>
            <w:r>
              <w:rPr>
                <w:sz w:val="18"/>
                <w:szCs w:val="18"/>
                <w:lang w:eastAsia="en-GB"/>
              </w:rPr>
              <w:t xml:space="preserve">5.8        Supporting multi-service coordination in one metaverse </w:t>
            </w:r>
          </w:p>
          <w:p w14:paraId="79ABBB35" w14:textId="77777777" w:rsidR="003C3AA6" w:rsidRDefault="003C3AA6">
            <w:pPr>
              <w:spacing w:after="120"/>
              <w:rPr>
                <w:sz w:val="18"/>
                <w:szCs w:val="18"/>
                <w:lang w:eastAsia="en-GB"/>
              </w:rPr>
            </w:pPr>
            <w:r>
              <w:rPr>
                <w:sz w:val="18"/>
                <w:szCs w:val="18"/>
                <w:lang w:eastAsia="en-GB"/>
              </w:rPr>
              <w:t xml:space="preserve">5.14      Use case: interconnection of mobile </w:t>
            </w:r>
            <w:proofErr w:type="spellStart"/>
            <w:r>
              <w:rPr>
                <w:sz w:val="18"/>
                <w:szCs w:val="18"/>
                <w:lang w:eastAsia="en-GB"/>
              </w:rPr>
              <w:t>metaverses</w:t>
            </w:r>
            <w:proofErr w:type="spellEnd"/>
          </w:p>
          <w:p w14:paraId="1E9D14AB" w14:textId="77777777" w:rsidR="003C3AA6" w:rsidRDefault="003C3AA6">
            <w:pPr>
              <w:spacing w:after="120"/>
              <w:rPr>
                <w:sz w:val="18"/>
                <w:szCs w:val="18"/>
                <w:lang w:eastAsia="en-GB"/>
              </w:rPr>
            </w:pPr>
            <w:r w:rsidRPr="00C9416E">
              <w:rPr>
                <w:sz w:val="18"/>
                <w:szCs w:val="18"/>
                <w:lang w:eastAsia="en-GB"/>
              </w:rPr>
              <w:t>5.20</w:t>
            </w:r>
            <w:r w:rsidRPr="00C9416E">
              <w:rPr>
                <w:sz w:val="18"/>
                <w:szCs w:val="18"/>
                <w:lang w:eastAsia="en-GB"/>
              </w:rPr>
              <w:tab/>
              <w:t>Immersive Tele-Operated Driving in Hazardous Environment</w:t>
            </w:r>
          </w:p>
          <w:p w14:paraId="17442E22" w14:textId="77777777" w:rsidR="003C3AA6" w:rsidRDefault="003C3AA6" w:rsidP="00E321AD">
            <w:pPr>
              <w:spacing w:after="120"/>
              <w:ind w:left="599" w:hanging="599"/>
              <w:rPr>
                <w:sz w:val="18"/>
                <w:szCs w:val="18"/>
                <w:lang w:eastAsia="en-GB"/>
              </w:rPr>
            </w:pPr>
            <w:r w:rsidRPr="00C9416E">
              <w:rPr>
                <w:sz w:val="18"/>
                <w:szCs w:val="18"/>
                <w:lang w:eastAsia="en-GB"/>
              </w:rPr>
              <w:t>5.23</w:t>
            </w:r>
            <w:r w:rsidRPr="00C9416E">
              <w:rPr>
                <w:sz w:val="18"/>
                <w:szCs w:val="18"/>
                <w:lang w:eastAsia="en-GB"/>
              </w:rPr>
              <w:tab/>
              <w:t>Use case on cooperation between metaverse and network using interactive XR</w:t>
            </w:r>
          </w:p>
          <w:p w14:paraId="1C46D20C" w14:textId="02A503C9" w:rsidR="003C3AA6" w:rsidRDefault="003C3AA6" w:rsidP="00F936AF">
            <w:pPr>
              <w:spacing w:after="120"/>
              <w:ind w:left="601" w:hanging="601"/>
              <w:rPr>
                <w:sz w:val="18"/>
                <w:szCs w:val="18"/>
                <w:lang w:eastAsia="en-GB"/>
              </w:rPr>
            </w:pPr>
            <w:r w:rsidRPr="00C9416E">
              <w:rPr>
                <w:sz w:val="18"/>
                <w:szCs w:val="18"/>
                <w:lang w:eastAsia="en-GB"/>
              </w:rPr>
              <w:t>5.25</w:t>
            </w:r>
            <w:r w:rsidRPr="00C9416E">
              <w:rPr>
                <w:sz w:val="18"/>
                <w:szCs w:val="18"/>
                <w:lang w:eastAsia="en-GB"/>
              </w:rPr>
              <w:tab/>
              <w:t>Use case on Enabling Metaverse services to users via multiple access connections</w:t>
            </w:r>
          </w:p>
        </w:tc>
      </w:tr>
      <w:tr w:rsidR="00E17C84" w14:paraId="26FC1CF6" w14:textId="77777777" w:rsidTr="00320F15">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6B2BD5" w14:textId="77777777" w:rsidR="00E17C84" w:rsidRDefault="00E17C84">
            <w:pPr>
              <w:spacing w:after="120"/>
              <w:rPr>
                <w:b/>
                <w:bCs/>
                <w:sz w:val="18"/>
                <w:szCs w:val="18"/>
                <w:lang w:eastAsia="en-GB"/>
              </w:rPr>
            </w:pPr>
            <w:r>
              <w:rPr>
                <w:sz w:val="18"/>
                <w:szCs w:val="18"/>
                <w:lang w:eastAsia="en-GB"/>
              </w:rPr>
              <w:lastRenderedPageBreak/>
              <w:t>E. Support for virtual entities in mobile metaverse services</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017D6DBD" w14:textId="77777777" w:rsidR="00E17C84" w:rsidRDefault="00E17C84">
            <w:pPr>
              <w:spacing w:after="120"/>
              <w:ind w:left="601" w:hanging="601"/>
              <w:rPr>
                <w:sz w:val="18"/>
                <w:szCs w:val="18"/>
                <w:lang w:eastAsia="en-GB"/>
              </w:rPr>
            </w:pPr>
            <w:r>
              <w:rPr>
                <w:sz w:val="18"/>
                <w:szCs w:val="18"/>
                <w:lang w:eastAsia="en-GB"/>
              </w:rPr>
              <w:t>5.2        Mobile Metaverse for 5G-enabled Traffic Flow Simulation and Situational Awareness</w:t>
            </w:r>
          </w:p>
          <w:p w14:paraId="0577611D" w14:textId="77777777" w:rsidR="00E17C84" w:rsidRDefault="00E17C84">
            <w:pPr>
              <w:spacing w:after="120"/>
              <w:ind w:left="601" w:hanging="601"/>
              <w:rPr>
                <w:sz w:val="18"/>
                <w:szCs w:val="18"/>
                <w:lang w:eastAsia="en-GB"/>
              </w:rPr>
            </w:pPr>
            <w:r>
              <w:rPr>
                <w:sz w:val="18"/>
                <w:szCs w:val="18"/>
                <w:lang w:eastAsia="en-GB"/>
              </w:rPr>
              <w:t>5.17      Work delegation to autonomous virtual alter ego</w:t>
            </w:r>
          </w:p>
          <w:p w14:paraId="43E79997" w14:textId="3B48C7B3" w:rsidR="00C9416E" w:rsidRDefault="00C9416E">
            <w:pPr>
              <w:spacing w:after="120"/>
              <w:ind w:left="601" w:hanging="601"/>
              <w:rPr>
                <w:sz w:val="18"/>
                <w:szCs w:val="18"/>
                <w:lang w:eastAsia="en-GB"/>
              </w:rPr>
            </w:pPr>
            <w:r w:rsidRPr="00C9416E">
              <w:rPr>
                <w:sz w:val="18"/>
                <w:szCs w:val="18"/>
                <w:lang w:eastAsia="en-GB"/>
              </w:rPr>
              <w:t>5.21</w:t>
            </w:r>
            <w:r w:rsidRPr="00C9416E">
              <w:rPr>
                <w:sz w:val="18"/>
                <w:szCs w:val="18"/>
                <w:lang w:eastAsia="en-GB"/>
              </w:rPr>
              <w:tab/>
              <w:t>Use Case on Virtual Emergency Drill over 5G Metaverse</w:t>
            </w:r>
          </w:p>
        </w:tc>
      </w:tr>
      <w:tr w:rsidR="00E17C84" w14:paraId="2D6A09E2" w14:textId="77777777" w:rsidTr="00320F15">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0EFC5E9" w14:textId="3432D496" w:rsidR="00E17C84" w:rsidRDefault="00F72F28">
            <w:pPr>
              <w:spacing w:after="120"/>
              <w:rPr>
                <w:b/>
                <w:bCs/>
                <w:sz w:val="18"/>
                <w:szCs w:val="18"/>
                <w:lang w:eastAsia="en-GB"/>
              </w:rPr>
            </w:pPr>
            <w:r>
              <w:rPr>
                <w:sz w:val="18"/>
                <w:szCs w:val="18"/>
                <w:lang w:eastAsia="en-GB"/>
              </w:rPr>
              <w:t>F. Security and p</w:t>
            </w:r>
            <w:r w:rsidR="00E17C84">
              <w:rPr>
                <w:sz w:val="18"/>
                <w:szCs w:val="18"/>
                <w:lang w:eastAsia="en-GB"/>
              </w:rPr>
              <w:t>rivacy aspects of mobile metaverse services</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79884C7D" w14:textId="77777777" w:rsidR="00E17C84" w:rsidRDefault="00E17C84">
            <w:pPr>
              <w:spacing w:after="120"/>
              <w:ind w:left="601" w:hanging="601"/>
              <w:rPr>
                <w:sz w:val="18"/>
                <w:szCs w:val="18"/>
                <w:lang w:eastAsia="en-GB"/>
              </w:rPr>
            </w:pPr>
            <w:r>
              <w:rPr>
                <w:sz w:val="18"/>
                <w:szCs w:val="18"/>
                <w:lang w:eastAsia="en-GB"/>
              </w:rPr>
              <w:t xml:space="preserve">5.18      Use case on virtual meeting room in financial services </w:t>
            </w:r>
          </w:p>
          <w:p w14:paraId="7CEB573C" w14:textId="77777777" w:rsidR="00E17C84" w:rsidRDefault="00E17C84">
            <w:pPr>
              <w:spacing w:after="120"/>
              <w:ind w:left="601" w:hanging="601"/>
              <w:rPr>
                <w:sz w:val="18"/>
                <w:szCs w:val="18"/>
                <w:lang w:eastAsia="en-GB"/>
              </w:rPr>
            </w:pPr>
            <w:r>
              <w:rPr>
                <w:sz w:val="18"/>
                <w:szCs w:val="18"/>
                <w:lang w:eastAsia="en-GB"/>
              </w:rPr>
              <w:t xml:space="preserve">5.19      Privacy-Aware Dynamic Network Exposure in Immersive Interactive Experiences </w:t>
            </w:r>
          </w:p>
          <w:p w14:paraId="3F7654A1" w14:textId="77777777" w:rsidR="002361A1" w:rsidRDefault="002361A1" w:rsidP="002361A1">
            <w:pPr>
              <w:spacing w:after="120"/>
              <w:ind w:left="601" w:hanging="601"/>
              <w:rPr>
                <w:sz w:val="18"/>
                <w:szCs w:val="18"/>
                <w:lang w:eastAsia="en-GB"/>
              </w:rPr>
            </w:pPr>
            <w:r w:rsidRPr="00C9416E">
              <w:rPr>
                <w:sz w:val="18"/>
                <w:szCs w:val="18"/>
                <w:lang w:eastAsia="en-GB"/>
              </w:rPr>
              <w:t>5.24</w:t>
            </w:r>
            <w:r w:rsidRPr="00C9416E">
              <w:rPr>
                <w:sz w:val="18"/>
                <w:szCs w:val="18"/>
                <w:lang w:eastAsia="en-GB"/>
              </w:rPr>
              <w:tab/>
              <w:t>Authorization of Avatar Usage rights</w:t>
            </w:r>
          </w:p>
          <w:p w14:paraId="6B7E9480" w14:textId="2B5EE292" w:rsidR="00E17C84" w:rsidRDefault="00E17C84">
            <w:pPr>
              <w:spacing w:after="120"/>
              <w:ind w:left="601" w:hanging="601"/>
              <w:rPr>
                <w:sz w:val="18"/>
                <w:szCs w:val="18"/>
                <w:lang w:eastAsia="en-GB"/>
              </w:rPr>
            </w:pPr>
            <w:r>
              <w:rPr>
                <w:sz w:val="18"/>
                <w:szCs w:val="18"/>
                <w:lang w:eastAsia="en-GB"/>
              </w:rPr>
              <w:t>Related aspects of</w:t>
            </w:r>
            <w:r w:rsidR="00196560">
              <w:rPr>
                <w:sz w:val="18"/>
                <w:szCs w:val="18"/>
                <w:lang w:eastAsia="en-GB"/>
              </w:rPr>
              <w:t xml:space="preserve"> </w:t>
            </w:r>
          </w:p>
          <w:p w14:paraId="7213EE81" w14:textId="77777777" w:rsidR="00E17C84" w:rsidRDefault="00E17C84">
            <w:pPr>
              <w:spacing w:after="120"/>
              <w:ind w:left="601" w:hanging="601"/>
              <w:rPr>
                <w:sz w:val="18"/>
                <w:szCs w:val="18"/>
                <w:lang w:eastAsia="en-GB"/>
              </w:rPr>
            </w:pPr>
            <w:r>
              <w:rPr>
                <w:sz w:val="18"/>
                <w:szCs w:val="18"/>
                <w:lang w:eastAsia="en-GB"/>
              </w:rPr>
              <w:t>5.3        Use case of collaborative and concurrent engineering in product design using metaverse services</w:t>
            </w:r>
          </w:p>
          <w:p w14:paraId="0168D2C2" w14:textId="020C00F1" w:rsidR="00E17C84" w:rsidRDefault="00842281" w:rsidP="00F72F28">
            <w:pPr>
              <w:spacing w:after="120"/>
              <w:ind w:left="601" w:hanging="601"/>
              <w:rPr>
                <w:sz w:val="18"/>
                <w:szCs w:val="18"/>
                <w:lang w:eastAsia="en-GB"/>
              </w:rPr>
            </w:pPr>
            <w:r>
              <w:rPr>
                <w:sz w:val="18"/>
                <w:szCs w:val="18"/>
                <w:lang w:eastAsia="en-GB"/>
              </w:rPr>
              <w:t>5.5        Spatial Mapping and Localization Service Enabler Use Case</w:t>
            </w:r>
          </w:p>
        </w:tc>
      </w:tr>
      <w:tr w:rsidR="00E17C84" w14:paraId="5E1552EA" w14:textId="77777777" w:rsidTr="00320F15">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2DFA0A7" w14:textId="04D59F6E" w:rsidR="00E17C84" w:rsidRDefault="004F0A5D">
            <w:pPr>
              <w:spacing w:after="120"/>
              <w:rPr>
                <w:sz w:val="18"/>
                <w:szCs w:val="18"/>
                <w:lang w:eastAsia="en-GB"/>
              </w:rPr>
            </w:pPr>
            <w:r>
              <w:rPr>
                <w:sz w:val="18"/>
                <w:szCs w:val="18"/>
                <w:lang w:eastAsia="en-GB"/>
              </w:rPr>
              <w:t>G</w:t>
            </w:r>
            <w:r w:rsidR="00E17C84">
              <w:rPr>
                <w:sz w:val="18"/>
                <w:szCs w:val="18"/>
                <w:lang w:eastAsia="en-GB"/>
              </w:rPr>
              <w:t>. Digital asset management</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4823059A" w14:textId="77777777" w:rsidR="00E17C84" w:rsidRDefault="00E17C84">
            <w:pPr>
              <w:spacing w:after="120"/>
              <w:ind w:left="601" w:hanging="601"/>
              <w:rPr>
                <w:sz w:val="18"/>
                <w:szCs w:val="18"/>
                <w:lang w:eastAsia="en-GB"/>
              </w:rPr>
            </w:pPr>
            <w:r>
              <w:rPr>
                <w:sz w:val="18"/>
                <w:szCs w:val="18"/>
                <w:lang w:eastAsia="en-GB"/>
              </w:rPr>
              <w:t>5.13      Use case: Digital asset container information access and certification</w:t>
            </w:r>
          </w:p>
          <w:p w14:paraId="06620D83" w14:textId="77777777" w:rsidR="00E17C84" w:rsidRDefault="00E17C84">
            <w:pPr>
              <w:spacing w:after="120"/>
              <w:ind w:left="601" w:hanging="601"/>
              <w:rPr>
                <w:sz w:val="18"/>
                <w:szCs w:val="18"/>
                <w:lang w:eastAsia="en-GB"/>
              </w:rPr>
            </w:pPr>
            <w:r>
              <w:rPr>
                <w:sz w:val="18"/>
                <w:szCs w:val="18"/>
                <w:lang w:eastAsia="en-GB"/>
              </w:rPr>
              <w:t>5.15      Access to avatars</w:t>
            </w:r>
          </w:p>
          <w:p w14:paraId="37ED8EF2" w14:textId="77777777" w:rsidR="00E17C84" w:rsidRDefault="00E17C84">
            <w:pPr>
              <w:spacing w:after="120"/>
              <w:ind w:left="601" w:hanging="601"/>
              <w:rPr>
                <w:sz w:val="18"/>
                <w:szCs w:val="18"/>
                <w:lang w:eastAsia="en-GB"/>
              </w:rPr>
            </w:pPr>
            <w:r>
              <w:rPr>
                <w:sz w:val="18"/>
                <w:szCs w:val="18"/>
                <w:lang w:eastAsia="en-GB"/>
              </w:rPr>
              <w:t>5.16      Use case of virtual store in a metaverse marketplace</w:t>
            </w:r>
          </w:p>
          <w:p w14:paraId="7AAD1BED" w14:textId="13FA5E31" w:rsidR="00C9416E" w:rsidRDefault="00C9416E">
            <w:pPr>
              <w:spacing w:after="120"/>
              <w:ind w:left="601" w:hanging="601"/>
              <w:rPr>
                <w:sz w:val="18"/>
                <w:szCs w:val="18"/>
                <w:lang w:eastAsia="en-GB"/>
              </w:rPr>
            </w:pPr>
            <w:r w:rsidRPr="00C9416E">
              <w:rPr>
                <w:sz w:val="18"/>
                <w:szCs w:val="18"/>
                <w:lang w:eastAsia="en-GB"/>
              </w:rPr>
              <w:t>5.28</w:t>
            </w:r>
            <w:r w:rsidRPr="00C9416E">
              <w:rPr>
                <w:sz w:val="18"/>
                <w:szCs w:val="18"/>
                <w:lang w:eastAsia="en-GB"/>
              </w:rPr>
              <w:tab/>
              <w:t>User identities in a digital asset container</w:t>
            </w:r>
          </w:p>
        </w:tc>
      </w:tr>
      <w:tr w:rsidR="004F0A5D" w14:paraId="143BCA7F" w14:textId="77777777" w:rsidTr="004F0A5D">
        <w:tc>
          <w:tcPr>
            <w:tcW w:w="3394"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FD95B1F" w14:textId="6B975E24" w:rsidR="004F0A5D" w:rsidRDefault="004F0A5D" w:rsidP="00387B86">
            <w:pPr>
              <w:spacing w:after="120"/>
              <w:rPr>
                <w:sz w:val="18"/>
                <w:szCs w:val="18"/>
                <w:lang w:eastAsia="en-GB"/>
              </w:rPr>
            </w:pPr>
            <w:r>
              <w:rPr>
                <w:sz w:val="18"/>
                <w:szCs w:val="18"/>
                <w:lang w:eastAsia="en-GB"/>
              </w:rPr>
              <w:t>H. Charging requirements for mobile metaverse services</w:t>
            </w:r>
          </w:p>
        </w:tc>
        <w:tc>
          <w:tcPr>
            <w:tcW w:w="6227" w:type="dxa"/>
            <w:tcBorders>
              <w:top w:val="nil"/>
              <w:left w:val="nil"/>
              <w:bottom w:val="single" w:sz="8" w:space="0" w:color="999999"/>
              <w:right w:val="single" w:sz="8" w:space="0" w:color="999999"/>
            </w:tcBorders>
            <w:tcMar>
              <w:top w:w="0" w:type="dxa"/>
              <w:left w:w="108" w:type="dxa"/>
              <w:bottom w:w="0" w:type="dxa"/>
              <w:right w:w="108" w:type="dxa"/>
            </w:tcMar>
            <w:hideMark/>
          </w:tcPr>
          <w:p w14:paraId="0C1C682B" w14:textId="77777777" w:rsidR="00A108E9" w:rsidRDefault="00A108E9" w:rsidP="00A108E9">
            <w:pPr>
              <w:spacing w:after="120"/>
              <w:ind w:left="601" w:hanging="601"/>
              <w:rPr>
                <w:sz w:val="18"/>
                <w:szCs w:val="18"/>
                <w:lang w:eastAsia="en-GB"/>
              </w:rPr>
            </w:pPr>
            <w:r>
              <w:rPr>
                <w:sz w:val="18"/>
                <w:szCs w:val="18"/>
                <w:lang w:eastAsia="en-GB"/>
              </w:rPr>
              <w:t xml:space="preserve">Related aspects of </w:t>
            </w:r>
          </w:p>
          <w:p w14:paraId="70898269" w14:textId="77777777" w:rsidR="004F0A5D" w:rsidRDefault="004F0A5D" w:rsidP="00387B86">
            <w:pPr>
              <w:spacing w:after="120"/>
              <w:ind w:left="601" w:hanging="601"/>
              <w:rPr>
                <w:sz w:val="18"/>
                <w:szCs w:val="18"/>
                <w:lang w:eastAsia="en-GB"/>
              </w:rPr>
            </w:pPr>
            <w:r>
              <w:rPr>
                <w:sz w:val="18"/>
                <w:szCs w:val="18"/>
                <w:lang w:eastAsia="en-GB"/>
              </w:rPr>
              <w:t>5.3        Use case of collaborative and concurrent engineering in product design using metaverse services</w:t>
            </w:r>
          </w:p>
          <w:p w14:paraId="54FB9584" w14:textId="77777777" w:rsidR="00842281" w:rsidRDefault="00842281" w:rsidP="00842281">
            <w:pPr>
              <w:spacing w:after="120"/>
              <w:ind w:left="601" w:hanging="601"/>
              <w:rPr>
                <w:sz w:val="18"/>
                <w:szCs w:val="18"/>
                <w:lang w:eastAsia="en-GB"/>
              </w:rPr>
            </w:pPr>
            <w:r>
              <w:rPr>
                <w:sz w:val="18"/>
                <w:szCs w:val="18"/>
                <w:lang w:eastAsia="en-GB"/>
              </w:rPr>
              <w:t xml:space="preserve">5.4        Spatial Anchor Enabler Use Case </w:t>
            </w:r>
          </w:p>
          <w:p w14:paraId="2A7BB104" w14:textId="77777777" w:rsidR="00842281" w:rsidRDefault="00842281" w:rsidP="00842281">
            <w:pPr>
              <w:spacing w:after="120"/>
              <w:ind w:left="601" w:hanging="601"/>
              <w:rPr>
                <w:sz w:val="18"/>
                <w:szCs w:val="18"/>
                <w:lang w:eastAsia="en-GB"/>
              </w:rPr>
            </w:pPr>
            <w:r>
              <w:rPr>
                <w:sz w:val="18"/>
                <w:szCs w:val="18"/>
                <w:lang w:eastAsia="en-GB"/>
              </w:rPr>
              <w:t>5.5        Spatial Mapping and Localization Service Enabler Use Case</w:t>
            </w:r>
          </w:p>
          <w:p w14:paraId="77AAF68D" w14:textId="617B4E08" w:rsidR="004F0A5D" w:rsidRDefault="00561B2C" w:rsidP="00BA2A00">
            <w:pPr>
              <w:spacing w:after="120"/>
              <w:ind w:left="601" w:hanging="601"/>
              <w:rPr>
                <w:sz w:val="18"/>
                <w:szCs w:val="18"/>
                <w:lang w:eastAsia="en-GB"/>
              </w:rPr>
            </w:pPr>
            <w:r>
              <w:rPr>
                <w:sz w:val="18"/>
                <w:szCs w:val="18"/>
                <w:lang w:eastAsia="en-GB"/>
              </w:rPr>
              <w:t>5.11      Use case of IMS-based 3D Avatar Communication</w:t>
            </w:r>
            <w:r w:rsidR="004F0A5D">
              <w:rPr>
                <w:sz w:val="18"/>
                <w:szCs w:val="18"/>
                <w:lang w:eastAsia="en-GB"/>
              </w:rPr>
              <w:t xml:space="preserve"> </w:t>
            </w:r>
          </w:p>
          <w:p w14:paraId="49846192" w14:textId="77777777" w:rsidR="008D389A" w:rsidRDefault="008D389A" w:rsidP="00387B86">
            <w:pPr>
              <w:spacing w:after="120"/>
              <w:ind w:left="601" w:hanging="601"/>
              <w:rPr>
                <w:sz w:val="18"/>
                <w:szCs w:val="18"/>
                <w:lang w:eastAsia="en-GB"/>
              </w:rPr>
            </w:pPr>
            <w:r w:rsidRPr="00C9416E">
              <w:rPr>
                <w:sz w:val="18"/>
                <w:szCs w:val="18"/>
                <w:lang w:eastAsia="en-GB"/>
              </w:rPr>
              <w:t>5.26</w:t>
            </w:r>
            <w:r w:rsidRPr="00C9416E">
              <w:rPr>
                <w:sz w:val="18"/>
                <w:szCs w:val="18"/>
                <w:lang w:eastAsia="en-GB"/>
              </w:rPr>
              <w:tab/>
              <w:t>IMS-based 3D Avatar Call Support for Accessibility Use Case</w:t>
            </w:r>
          </w:p>
          <w:p w14:paraId="665CE14A" w14:textId="769FE78A" w:rsidR="008D389A" w:rsidRDefault="008D389A" w:rsidP="00387B86">
            <w:pPr>
              <w:spacing w:after="120"/>
              <w:ind w:left="601" w:hanging="601"/>
              <w:rPr>
                <w:sz w:val="18"/>
                <w:szCs w:val="18"/>
                <w:lang w:eastAsia="en-GB"/>
              </w:rPr>
            </w:pPr>
            <w:r w:rsidRPr="00C9416E">
              <w:rPr>
                <w:sz w:val="18"/>
                <w:szCs w:val="18"/>
                <w:lang w:val="en-US" w:eastAsia="en-GB"/>
              </w:rPr>
              <w:t>5.27</w:t>
            </w:r>
            <w:r w:rsidRPr="00C9416E">
              <w:rPr>
                <w:sz w:val="18"/>
                <w:szCs w:val="18"/>
                <w:lang w:val="en-US" w:eastAsia="en-GB"/>
              </w:rPr>
              <w:tab/>
              <w:t>Use case of Localized Mobile Metaverse Overload</w:t>
            </w:r>
          </w:p>
        </w:tc>
      </w:tr>
    </w:tbl>
    <w:p w14:paraId="16833819" w14:textId="77777777" w:rsidR="00E17C84" w:rsidRDefault="00E17C84" w:rsidP="00E66326">
      <w:pPr>
        <w:rPr>
          <w:lang w:val="en-US"/>
        </w:rPr>
      </w:pPr>
    </w:p>
    <w:p w14:paraId="51FE21A5" w14:textId="29ED123D" w:rsidR="00900E5C" w:rsidRDefault="00900E5C" w:rsidP="00E66326">
      <w:pPr>
        <w:rPr>
          <w:lang w:val="en-US"/>
        </w:rPr>
      </w:pPr>
      <w:r w:rsidRPr="00900E5C">
        <w:rPr>
          <w:b/>
          <w:lang w:val="en-US"/>
        </w:rPr>
        <w:t>Proposal #1:</w:t>
      </w:r>
      <w:r>
        <w:rPr>
          <w:lang w:val="en-US"/>
        </w:rPr>
        <w:t xml:space="preserve"> It is proposed to consolidate the potential requirements into 8 categories:</w:t>
      </w:r>
    </w:p>
    <w:p w14:paraId="49B04C17" w14:textId="443770D6" w:rsidR="00900E5C" w:rsidRPr="00900E5C" w:rsidRDefault="00900E5C" w:rsidP="00900E5C">
      <w:pPr>
        <w:ind w:left="284"/>
        <w:rPr>
          <w:lang w:val="en-US"/>
        </w:rPr>
      </w:pPr>
      <w:r>
        <w:rPr>
          <w:lang w:val="en-US"/>
        </w:rPr>
        <w:t>A. Localized mobile metaverse service f</w:t>
      </w:r>
      <w:r w:rsidRPr="00900E5C">
        <w:rPr>
          <w:lang w:val="en-US"/>
        </w:rPr>
        <w:t>unctionality</w:t>
      </w:r>
    </w:p>
    <w:p w14:paraId="0B63E55A" w14:textId="0C1DE498" w:rsidR="00900E5C" w:rsidRPr="00900E5C" w:rsidRDefault="00900E5C" w:rsidP="00900E5C">
      <w:pPr>
        <w:ind w:left="284"/>
        <w:rPr>
          <w:lang w:val="en-US"/>
        </w:rPr>
      </w:pPr>
      <w:r>
        <w:rPr>
          <w:lang w:val="en-US"/>
        </w:rPr>
        <w:t>B. Avatar call f</w:t>
      </w:r>
      <w:r w:rsidRPr="00900E5C">
        <w:rPr>
          <w:lang w:val="en-US"/>
        </w:rPr>
        <w:t>unctionality</w:t>
      </w:r>
    </w:p>
    <w:p w14:paraId="12625CC1" w14:textId="77777777" w:rsidR="00900E5C" w:rsidRPr="00900E5C" w:rsidRDefault="00900E5C" w:rsidP="00900E5C">
      <w:pPr>
        <w:ind w:left="284"/>
        <w:rPr>
          <w:lang w:val="en-US"/>
        </w:rPr>
      </w:pPr>
      <w:r w:rsidRPr="00900E5C">
        <w:rPr>
          <w:lang w:val="en-US"/>
        </w:rPr>
        <w:t>C. XR service enablers for location agnostic service experience</w:t>
      </w:r>
    </w:p>
    <w:p w14:paraId="628D0E49" w14:textId="77777777" w:rsidR="00900E5C" w:rsidRPr="00900E5C" w:rsidRDefault="00900E5C" w:rsidP="00900E5C">
      <w:pPr>
        <w:ind w:left="284"/>
        <w:rPr>
          <w:lang w:val="en-US"/>
        </w:rPr>
      </w:pPr>
      <w:r w:rsidRPr="00900E5C">
        <w:rPr>
          <w:lang w:val="en-US"/>
        </w:rPr>
        <w:t>D. Coordination and operation of mobile metaverse services</w:t>
      </w:r>
    </w:p>
    <w:p w14:paraId="5869ECDF" w14:textId="77777777" w:rsidR="00900E5C" w:rsidRPr="00900E5C" w:rsidRDefault="00900E5C" w:rsidP="00900E5C">
      <w:pPr>
        <w:ind w:left="284"/>
        <w:rPr>
          <w:lang w:val="en-US"/>
        </w:rPr>
      </w:pPr>
      <w:r w:rsidRPr="00900E5C">
        <w:rPr>
          <w:lang w:val="en-US"/>
        </w:rPr>
        <w:t>E. Support for virtual entities in mobile metaverse services</w:t>
      </w:r>
    </w:p>
    <w:p w14:paraId="72B1057E" w14:textId="6A0FEA0F" w:rsidR="00900E5C" w:rsidRPr="00900E5C" w:rsidRDefault="00900E5C" w:rsidP="00900E5C">
      <w:pPr>
        <w:ind w:left="284"/>
        <w:rPr>
          <w:lang w:val="en-US"/>
        </w:rPr>
      </w:pPr>
      <w:r>
        <w:rPr>
          <w:lang w:val="en-US"/>
        </w:rPr>
        <w:t>F. Security and p</w:t>
      </w:r>
      <w:r w:rsidRPr="00900E5C">
        <w:rPr>
          <w:lang w:val="en-US"/>
        </w:rPr>
        <w:t>rivacy aspects of mobile metaverse services</w:t>
      </w:r>
    </w:p>
    <w:p w14:paraId="0C2CB4DA" w14:textId="77777777" w:rsidR="00900E5C" w:rsidRPr="00900E5C" w:rsidRDefault="00900E5C" w:rsidP="00900E5C">
      <w:pPr>
        <w:ind w:left="284"/>
        <w:rPr>
          <w:lang w:val="en-US"/>
        </w:rPr>
      </w:pPr>
      <w:r w:rsidRPr="00900E5C">
        <w:rPr>
          <w:lang w:val="en-US"/>
        </w:rPr>
        <w:t>G. Digital asset management</w:t>
      </w:r>
    </w:p>
    <w:p w14:paraId="52F5D62A" w14:textId="2A22CF43" w:rsidR="00900E5C" w:rsidRDefault="00900E5C" w:rsidP="00900E5C">
      <w:pPr>
        <w:ind w:left="284"/>
        <w:rPr>
          <w:lang w:val="en-US"/>
        </w:rPr>
      </w:pPr>
      <w:r w:rsidRPr="00900E5C">
        <w:rPr>
          <w:lang w:val="en-US"/>
        </w:rPr>
        <w:t>H. Charging requirements for mobile metaverse services</w:t>
      </w:r>
    </w:p>
    <w:p w14:paraId="532159B0" w14:textId="6DDA2979" w:rsidR="004E50BA" w:rsidRPr="004E50BA" w:rsidRDefault="004E50BA" w:rsidP="004E50BA">
      <w:pPr>
        <w:spacing w:before="120" w:after="120"/>
        <w:rPr>
          <w:rFonts w:ascii="Arial" w:hAnsi="Arial" w:cs="Arial"/>
          <w:b/>
          <w:sz w:val="18"/>
          <w:lang w:val="en-US"/>
        </w:rPr>
      </w:pPr>
      <w:r>
        <w:rPr>
          <w:rFonts w:ascii="Arial" w:hAnsi="Arial" w:cs="Arial"/>
          <w:b/>
          <w:sz w:val="18"/>
          <w:lang w:val="en-US"/>
        </w:rPr>
        <w:t>2.2</w:t>
      </w:r>
      <w:r w:rsidRPr="004E50BA">
        <w:rPr>
          <w:rFonts w:ascii="Arial" w:hAnsi="Arial" w:cs="Arial"/>
          <w:b/>
          <w:sz w:val="18"/>
          <w:lang w:val="en-US"/>
        </w:rPr>
        <w:t xml:space="preserve"> </w:t>
      </w:r>
      <w:r>
        <w:rPr>
          <w:rFonts w:ascii="Arial" w:hAnsi="Arial" w:cs="Arial"/>
          <w:b/>
          <w:sz w:val="18"/>
          <w:lang w:val="en-US"/>
        </w:rPr>
        <w:t>Category A: Localized mobile metaverse service f</w:t>
      </w:r>
      <w:r w:rsidRPr="004E50BA">
        <w:rPr>
          <w:rFonts w:ascii="Arial" w:hAnsi="Arial" w:cs="Arial"/>
          <w:b/>
          <w:sz w:val="18"/>
          <w:lang w:val="en-US"/>
        </w:rPr>
        <w:t>unctionality</w:t>
      </w:r>
    </w:p>
    <w:p w14:paraId="74EA242B" w14:textId="14612D31" w:rsidR="004E50BA" w:rsidRDefault="004E50BA" w:rsidP="004E50BA">
      <w:r>
        <w:t xml:space="preserve">This category include the requirements from clauses 5.1, 5.4, 5.5 and 5.27. </w:t>
      </w:r>
      <w:r w:rsidR="00A14786">
        <w:t xml:space="preserve">The table below </w:t>
      </w:r>
      <w:r w:rsidR="00A14786" w:rsidRPr="00387B86">
        <w:t>lists the use cases and the associated potential requirements</w:t>
      </w:r>
      <w:r w:rsidR="00A14786">
        <w:t xml:space="preserve"> in this category.</w:t>
      </w:r>
    </w:p>
    <w:tbl>
      <w:tblPr>
        <w:tblStyle w:val="GridTable1Light"/>
        <w:tblW w:w="0" w:type="auto"/>
        <w:tblLook w:val="04A0" w:firstRow="1" w:lastRow="0" w:firstColumn="1" w:lastColumn="0" w:noHBand="0" w:noVBand="1"/>
      </w:tblPr>
      <w:tblGrid>
        <w:gridCol w:w="2122"/>
        <w:gridCol w:w="7509"/>
      </w:tblGrid>
      <w:tr w:rsidR="004E50BA" w:rsidRPr="0037481C" w14:paraId="594CF74F"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557A8BAB" w14:textId="60206AE1" w:rsidR="004E50BA" w:rsidRPr="0037481C" w:rsidRDefault="004E50BA" w:rsidP="001E4B52">
            <w:pPr>
              <w:spacing w:before="120" w:after="120"/>
              <w:rPr>
                <w:sz w:val="18"/>
              </w:rPr>
            </w:pPr>
            <w:r w:rsidRPr="0037481C">
              <w:rPr>
                <w:sz w:val="18"/>
              </w:rPr>
              <w:t>Category</w:t>
            </w:r>
            <w:r>
              <w:rPr>
                <w:sz w:val="18"/>
              </w:rPr>
              <w:t xml:space="preserve">: </w:t>
            </w:r>
            <w:r w:rsidR="00A14786">
              <w:rPr>
                <w:sz w:val="18"/>
              </w:rPr>
              <w:t>Localized mobile metaverse service f</w:t>
            </w:r>
            <w:r w:rsidRPr="00387B86">
              <w:rPr>
                <w:sz w:val="18"/>
              </w:rPr>
              <w:t>unctionality</w:t>
            </w:r>
          </w:p>
        </w:tc>
      </w:tr>
      <w:tr w:rsidR="004E50BA" w:rsidRPr="0037481C" w14:paraId="29616405"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78B889E2" w14:textId="77777777" w:rsidR="004E50BA" w:rsidRPr="0037481C" w:rsidRDefault="004E50BA" w:rsidP="001E4B52">
            <w:pPr>
              <w:spacing w:after="0"/>
              <w:rPr>
                <w:sz w:val="18"/>
              </w:rPr>
            </w:pPr>
            <w:r w:rsidRPr="0037481C">
              <w:rPr>
                <w:sz w:val="18"/>
              </w:rPr>
              <w:t>Use cases</w:t>
            </w:r>
          </w:p>
        </w:tc>
        <w:tc>
          <w:tcPr>
            <w:tcW w:w="7509" w:type="dxa"/>
          </w:tcPr>
          <w:p w14:paraId="5A8E8A6D" w14:textId="77777777" w:rsidR="004E50BA" w:rsidRPr="0037481C"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4E50BA" w:rsidRPr="0037481C" w14:paraId="263CF086" w14:textId="77777777" w:rsidTr="001E4B52">
        <w:trPr>
          <w:trHeight w:val="3082"/>
        </w:trPr>
        <w:tc>
          <w:tcPr>
            <w:cnfStyle w:val="001000000000" w:firstRow="0" w:lastRow="0" w:firstColumn="1" w:lastColumn="0" w:oddVBand="0" w:evenVBand="0" w:oddHBand="0" w:evenHBand="0" w:firstRowFirstColumn="0" w:firstRowLastColumn="0" w:lastRowFirstColumn="0" w:lastRowLastColumn="0"/>
            <w:tcW w:w="2122" w:type="dxa"/>
          </w:tcPr>
          <w:p w14:paraId="1846E74A" w14:textId="77777777" w:rsidR="004E50BA" w:rsidRPr="00542A02" w:rsidRDefault="004E50BA" w:rsidP="001E4B52">
            <w:pPr>
              <w:rPr>
                <w:b w:val="0"/>
                <w:sz w:val="18"/>
              </w:rPr>
            </w:pPr>
            <w:r w:rsidRPr="00542A02">
              <w:rPr>
                <w:b w:val="0"/>
                <w:sz w:val="18"/>
              </w:rPr>
              <w:lastRenderedPageBreak/>
              <w:t xml:space="preserve">5.1 </w:t>
            </w:r>
            <w:r w:rsidRPr="00CE0D31">
              <w:rPr>
                <w:b w:val="0"/>
                <w:sz w:val="18"/>
              </w:rPr>
              <w:t>Localized Mobile Metaverse Service Use Case</w:t>
            </w:r>
          </w:p>
        </w:tc>
        <w:tc>
          <w:tcPr>
            <w:tcW w:w="7509" w:type="dxa"/>
          </w:tcPr>
          <w:p w14:paraId="7323C2B1" w14:textId="77777777" w:rsidR="004E50BA" w:rsidRPr="00FB6EA7"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B6EA7">
              <w:rPr>
                <w:sz w:val="18"/>
              </w:rPr>
              <w:t xml:space="preserve">[P.R.-5.1.6-1] The 5G system shall enable third parties to make known the availability of application services (i.e. provided by Application Servers) associated with a precise location. </w:t>
            </w:r>
          </w:p>
          <w:p w14:paraId="3DF10513" w14:textId="77777777" w:rsidR="004E50BA" w:rsidRPr="00FB6EA7"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B6EA7">
              <w:rPr>
                <w:sz w:val="18"/>
              </w:rPr>
              <w:t>[P.R.-5.1.6-2] The 5G system shall provide suitable exposure mechanisms for application services (i.e. provided by Application Servers) associated with a precise location available in the user's proximity (e.g. within line of sight), such that the mobile metaverse services can conform to specific service constraints.</w:t>
            </w:r>
          </w:p>
          <w:p w14:paraId="625C7EA5" w14:textId="77777777" w:rsidR="004E50BA" w:rsidRPr="00842281" w:rsidRDefault="004E50BA" w:rsidP="00842281">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842281">
              <w:rPr>
                <w:rFonts w:ascii="Times New Roman" w:hAnsi="Times New Roman"/>
              </w:rPr>
              <w:t>NOTE:</w:t>
            </w:r>
            <w:r w:rsidRPr="00842281">
              <w:rPr>
                <w:rFonts w:ascii="Times New Roman" w:hAnsi="Times New Roman"/>
              </w:rPr>
              <w:tab/>
              <w:t>The term 'service constraints' implies that certain targets of service discovery are supported, e.g. to find 'restaurants.'</w:t>
            </w:r>
          </w:p>
          <w:p w14:paraId="11736A7E" w14:textId="77777777" w:rsidR="004E50BA" w:rsidRPr="00FB6EA7"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B6EA7">
              <w:rPr>
                <w:sz w:val="18"/>
              </w:rPr>
              <w:t xml:space="preserve">[P.R.-5.1.6-3] The 5G system shall provide suitable means to discover mobile metaverse services (i.e. provided by mobile metaverse servers) associated with a precise location available in the user's proximity. </w:t>
            </w:r>
          </w:p>
          <w:p w14:paraId="13C9227E" w14:textId="77777777" w:rsidR="004E50BA" w:rsidRPr="0037481C"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B6EA7">
              <w:rPr>
                <w:sz w:val="18"/>
              </w:rPr>
              <w:t>[P.R.-5.1.6-4] The 5G system shall enable the rendering of diverse media, from one or more mobile metaverse services associated with a single location, to be combined to form a single location related service experience.</w:t>
            </w:r>
          </w:p>
        </w:tc>
      </w:tr>
      <w:tr w:rsidR="004E50BA" w:rsidRPr="0037481C" w14:paraId="29ABFDEA" w14:textId="77777777" w:rsidTr="001E4B52">
        <w:trPr>
          <w:trHeight w:val="554"/>
        </w:trPr>
        <w:tc>
          <w:tcPr>
            <w:cnfStyle w:val="001000000000" w:firstRow="0" w:lastRow="0" w:firstColumn="1" w:lastColumn="0" w:oddVBand="0" w:evenVBand="0" w:oddHBand="0" w:evenHBand="0" w:firstRowFirstColumn="0" w:firstRowLastColumn="0" w:lastRowFirstColumn="0" w:lastRowLastColumn="0"/>
            <w:tcW w:w="2122" w:type="dxa"/>
          </w:tcPr>
          <w:p w14:paraId="0AE419BA" w14:textId="77777777" w:rsidR="004E50BA" w:rsidRPr="00542A02" w:rsidRDefault="004E50BA" w:rsidP="001E4B52">
            <w:pPr>
              <w:rPr>
                <w:b w:val="0"/>
                <w:sz w:val="18"/>
              </w:rPr>
            </w:pPr>
            <w:r w:rsidRPr="00C425E8">
              <w:rPr>
                <w:b w:val="0"/>
                <w:sz w:val="18"/>
              </w:rPr>
              <w:t>5.4</w:t>
            </w:r>
            <w:r w:rsidRPr="00C425E8">
              <w:rPr>
                <w:b w:val="0"/>
                <w:sz w:val="18"/>
              </w:rPr>
              <w:tab/>
              <w:t>Spatial Anchor Enabler Use Case</w:t>
            </w:r>
          </w:p>
        </w:tc>
        <w:tc>
          <w:tcPr>
            <w:tcW w:w="7509" w:type="dxa"/>
          </w:tcPr>
          <w:p w14:paraId="6BBBAE43" w14:textId="77777777" w:rsidR="004E50BA" w:rsidRPr="00E0120B"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[PR-5.4.6-1]</w:t>
            </w:r>
            <w:r w:rsidRPr="00E0120B">
              <w:rPr>
                <w:sz w:val="18"/>
              </w:rPr>
              <w:tab/>
              <w:t>Subject to operator policy, the 5G system shall enable an authorized third party to establish an association between a physical location (in three dimensional space, an orientation, etc.) and service information, where the service information is provided to the 5G system and the spatial anchor is either provided or determined by the 5G system.</w:t>
            </w:r>
          </w:p>
          <w:p w14:paraId="1A193B4D" w14:textId="77777777" w:rsidR="004E50BA" w:rsidRPr="00E0120B"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[PR-5.4.6-2]</w:t>
            </w:r>
            <w:r w:rsidRPr="00E0120B">
              <w:rPr>
                <w:sz w:val="18"/>
              </w:rPr>
              <w:tab/>
              <w:t>Subject to operator policy, the 5G system shall be able to establish an association between a physical location (in three dimensional space, an orientation, etc.) and service information, where the service information is provided to the 5G system and the spatial anchor is either provided or determined by the 5G system.</w:t>
            </w:r>
          </w:p>
          <w:p w14:paraId="5504AF4B" w14:textId="77777777" w:rsidR="004E50BA" w:rsidRPr="00E0120B"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[PR-5.4.6-3]</w:t>
            </w:r>
            <w:r w:rsidRPr="00E0120B">
              <w:rPr>
                <w:sz w:val="18"/>
              </w:rPr>
              <w:tab/>
              <w:t>Subject to operator policy, the 5G system shall enable an authorized third party to obtain all of the spatial anchors located in a given three dimensional area.</w:t>
            </w:r>
          </w:p>
          <w:p w14:paraId="2FC5C489" w14:textId="77777777" w:rsidR="004E50BA" w:rsidRPr="00842281" w:rsidRDefault="004E50BA" w:rsidP="00842281">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842281">
              <w:rPr>
                <w:rFonts w:ascii="Times New Roman" w:hAnsi="Times New Roman"/>
              </w:rPr>
              <w:t>NOTE 1:</w:t>
            </w:r>
            <w:r w:rsidRPr="00842281">
              <w:rPr>
                <w:rFonts w:ascii="Times New Roman" w:hAnsi="Times New Roman"/>
              </w:rPr>
              <w:tab/>
              <w:t>How the authorized third party identifies which three dimensional area to request spatial anchors in is not in scope of the 3GPP standard. Spatial localization and mapping information could be used to identify areas of interest.</w:t>
            </w:r>
          </w:p>
          <w:p w14:paraId="51119203" w14:textId="77777777" w:rsidR="004E50BA" w:rsidRPr="00E0120B"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[PR-5.4.6-4]</w:t>
            </w:r>
            <w:r w:rsidRPr="00E0120B">
              <w:rPr>
                <w:sz w:val="18"/>
              </w:rPr>
              <w:tab/>
              <w:t>Subject to operator policy, the 5G system shall enable a third party to request the service information associated with the precise location of a specific spatial anchor. Making use of this service and location information, the third party can access a mobile metaverse server to obtain AR media.</w:t>
            </w:r>
          </w:p>
          <w:p w14:paraId="2A1B598E" w14:textId="77777777" w:rsidR="004E50BA" w:rsidRPr="00842281" w:rsidRDefault="004E50BA" w:rsidP="00842281">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842281">
              <w:rPr>
                <w:rFonts w:ascii="Times New Roman" w:hAnsi="Times New Roman"/>
              </w:rPr>
              <w:t>NOTE 2:</w:t>
            </w:r>
            <w:r w:rsidRPr="00842281">
              <w:rPr>
                <w:rFonts w:ascii="Times New Roman" w:hAnsi="Times New Roman"/>
              </w:rPr>
              <w:tab/>
              <w:t>How the service and location information is used by the third party to access a mobile metaverse server and the AR media itself is out of scope of this requirement.</w:t>
            </w:r>
          </w:p>
          <w:p w14:paraId="430E6609" w14:textId="77777777" w:rsidR="004E50BA" w:rsidRDefault="00842281"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[PR-5.4.6-5]</w:t>
            </w:r>
            <w:r w:rsidRPr="00F74BB9">
              <w:rPr>
                <w:sz w:val="18"/>
              </w:rPr>
              <w:tab/>
              <w:t>Subject to operator policy, the 5G system shall provide an authorized third party a means to manage the spatial anchor(s), e.g. add, remove or modify spatial anchors, determine privacy and security aspects, and specifically to enable the third party to define which spatial anchors they manage have restricted access conditions.</w:t>
            </w:r>
          </w:p>
          <w:p w14:paraId="7647559A" w14:textId="6765AF99" w:rsidR="00842281" w:rsidRPr="0037481C" w:rsidRDefault="00842281" w:rsidP="001E4B52">
            <w:pPr>
              <w:spacing w:after="0"/>
              <w:cnfStyle w:val="000000000000" w:firstRow="0" w:lastRow="0" w:firstColumn="0" w:lastColumn="0" w:oddVBand="0" w:evenVBand="0" w:oddHBand="0" w:evenHBand="0" w:firstRowFirstColumn="0" w:firstRowLastColumn="0" w:lastRowFirstColumn="0" w:lastRowLastColumn="0"/>
              <w:rPr>
                <w:sz w:val="18"/>
              </w:rPr>
            </w:pPr>
          </w:p>
        </w:tc>
      </w:tr>
      <w:tr w:rsidR="004E50BA" w:rsidRPr="0037481C" w14:paraId="12E41DF7" w14:textId="77777777" w:rsidTr="001E4B52">
        <w:trPr>
          <w:trHeight w:val="4948"/>
        </w:trPr>
        <w:tc>
          <w:tcPr>
            <w:cnfStyle w:val="001000000000" w:firstRow="0" w:lastRow="0" w:firstColumn="1" w:lastColumn="0" w:oddVBand="0" w:evenVBand="0" w:oddHBand="0" w:evenHBand="0" w:firstRowFirstColumn="0" w:firstRowLastColumn="0" w:lastRowFirstColumn="0" w:lastRowLastColumn="0"/>
            <w:tcW w:w="2122" w:type="dxa"/>
          </w:tcPr>
          <w:p w14:paraId="4638D558" w14:textId="77777777" w:rsidR="004E50BA" w:rsidRPr="00C425E8" w:rsidRDefault="004E50BA" w:rsidP="001E4B52">
            <w:pPr>
              <w:rPr>
                <w:b w:val="0"/>
                <w:sz w:val="18"/>
              </w:rPr>
            </w:pPr>
            <w:r w:rsidRPr="00C425E8">
              <w:rPr>
                <w:b w:val="0"/>
                <w:sz w:val="18"/>
              </w:rPr>
              <w:t>5.5</w:t>
            </w:r>
            <w:r w:rsidRPr="00C425E8">
              <w:rPr>
                <w:b w:val="0"/>
                <w:sz w:val="18"/>
              </w:rPr>
              <w:tab/>
              <w:t>Spatial Mapping and Localization Service Enabler Use Case</w:t>
            </w:r>
          </w:p>
        </w:tc>
        <w:tc>
          <w:tcPr>
            <w:tcW w:w="7509" w:type="dxa"/>
          </w:tcPr>
          <w:p w14:paraId="0D5D7AEC" w14:textId="77777777" w:rsidR="004E50BA" w:rsidRPr="00F74BB9"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[PR5.5.6.1-1]</w:t>
            </w:r>
            <w:r w:rsidRPr="00F74BB9">
              <w:rPr>
                <w:sz w:val="18"/>
              </w:rPr>
              <w:tab/>
              <w:t>Subject to operator policy and relevant regional and national regulation, the 5GS shall support mechanisms for an authorized UE to provide sensing data that can be used to produce or modify a spatial map.</w:t>
            </w:r>
          </w:p>
          <w:p w14:paraId="56415D11" w14:textId="77777777" w:rsidR="004E50BA" w:rsidRPr="00F74BB9"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[PR5.5.6.1-2]</w:t>
            </w:r>
            <w:r w:rsidRPr="00F74BB9">
              <w:rPr>
                <w:sz w:val="18"/>
              </w:rPr>
              <w:tab/>
              <w:t>Subject to operator policy, user consent and relevant regional and national regulation, the 5GS shall support mechanisms to receive and process sensing data to produce or modify a spatial map.</w:t>
            </w:r>
          </w:p>
          <w:p w14:paraId="249C2AE5" w14:textId="77777777" w:rsidR="004E50BA" w:rsidRPr="00F74BB9"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[PR5.5.6.1-3]</w:t>
            </w:r>
            <w:r w:rsidRPr="00F74BB9">
              <w:rPr>
                <w:sz w:val="18"/>
              </w:rPr>
              <w:tab/>
              <w:t>Subject to operator policy and relevant regional and national regulation, the 5GS shall support mechanisms to expose a spatial map or derived localization information from that map to authorized third parties.</w:t>
            </w:r>
          </w:p>
          <w:p w14:paraId="1626653E" w14:textId="77777777" w:rsidR="004E50BA" w:rsidRPr="000240AB" w:rsidRDefault="004E50BA" w:rsidP="000240A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0240AB">
              <w:rPr>
                <w:rFonts w:ascii="Times New Roman" w:hAnsi="Times New Roman"/>
              </w:rPr>
              <w:t>NOTE 1:</w:t>
            </w:r>
            <w:r w:rsidRPr="000240AB">
              <w:rPr>
                <w:rFonts w:ascii="Times New Roman" w:hAnsi="Times New Roman"/>
              </w:rPr>
              <w:tab/>
              <w:t>The spatial map and derived localization information supports services that produce AR and MR media, e.g. as described in clause 5.1.</w:t>
            </w:r>
          </w:p>
          <w:p w14:paraId="5A06AB07" w14:textId="77777777" w:rsidR="004E50BA" w:rsidRPr="000240AB" w:rsidRDefault="004E50BA" w:rsidP="000240A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0240AB">
              <w:rPr>
                <w:rFonts w:ascii="Times New Roman" w:hAnsi="Times New Roman"/>
              </w:rPr>
              <w:t>NOTE 2:</w:t>
            </w:r>
            <w:r w:rsidRPr="000240AB">
              <w:rPr>
                <w:rFonts w:ascii="Times New Roman" w:hAnsi="Times New Roman"/>
              </w:rPr>
              <w:tab/>
              <w:t>The precision of spatial positioning of sensors that provide sensing data used to create or modify the spatial map is not specified. This could be revisited in future as more experience accumulates with spatial mapping services.</w:t>
            </w:r>
          </w:p>
          <w:p w14:paraId="4CDC0B87" w14:textId="77777777" w:rsidR="004E50BA"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p>
          <w:p w14:paraId="30B307AC" w14:textId="77777777" w:rsidR="004E50BA" w:rsidRPr="00F74BB9"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[PR5.5.6.2-2]</w:t>
            </w:r>
            <w:r w:rsidRPr="00F74BB9">
              <w:rPr>
                <w:sz w:val="18"/>
              </w:rPr>
              <w:tab/>
              <w:t>Subject to operator policy and relevant regional and national regulation, the 5GS shall support mechanisms for an authorized UE to provide sensor data that can be used to for Spatial Localization Service.</w:t>
            </w:r>
          </w:p>
          <w:p w14:paraId="5F3A0BDA" w14:textId="77777777" w:rsidR="004E50BA" w:rsidRPr="00F74BB9"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[PR5.5.6.2-3]</w:t>
            </w:r>
            <w:r w:rsidRPr="00F74BB9">
              <w:rPr>
                <w:sz w:val="18"/>
              </w:rPr>
              <w:tab/>
              <w:t>Subject to operator policy and relevant regional and national regulation, the 5GS shall support mechanisms to expose Spatial Localization Service information to authorized third parties.</w:t>
            </w:r>
          </w:p>
          <w:p w14:paraId="50E59724" w14:textId="77777777" w:rsidR="004E50BA" w:rsidRPr="000240AB" w:rsidRDefault="004E50BA" w:rsidP="000240A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0240AB">
              <w:rPr>
                <w:rFonts w:ascii="Times New Roman" w:hAnsi="Times New Roman"/>
              </w:rPr>
              <w:t>NOTE 2:</w:t>
            </w:r>
            <w:r w:rsidRPr="000240AB">
              <w:rPr>
                <w:rFonts w:ascii="Times New Roman" w:hAnsi="Times New Roman"/>
              </w:rPr>
              <w:tab/>
              <w:t>The Spatial Localization Service information supports services that produce AR and MR media, e.g. as described in clause 5.1.</w:t>
            </w:r>
          </w:p>
        </w:tc>
      </w:tr>
      <w:tr w:rsidR="004E50BA" w:rsidRPr="0037481C" w14:paraId="57B39161" w14:textId="77777777" w:rsidTr="008D389A">
        <w:trPr>
          <w:trHeight w:val="1971"/>
        </w:trPr>
        <w:tc>
          <w:tcPr>
            <w:cnfStyle w:val="001000000000" w:firstRow="0" w:lastRow="0" w:firstColumn="1" w:lastColumn="0" w:oddVBand="0" w:evenVBand="0" w:oddHBand="0" w:evenHBand="0" w:firstRowFirstColumn="0" w:firstRowLastColumn="0" w:lastRowFirstColumn="0" w:lastRowLastColumn="0"/>
            <w:tcW w:w="2122" w:type="dxa"/>
          </w:tcPr>
          <w:p w14:paraId="523E6C43" w14:textId="77777777" w:rsidR="004E50BA" w:rsidRDefault="004E50BA" w:rsidP="001E4B52">
            <w:pPr>
              <w:rPr>
                <w:b w:val="0"/>
                <w:sz w:val="18"/>
              </w:rPr>
            </w:pPr>
            <w:r>
              <w:rPr>
                <w:b w:val="0"/>
                <w:sz w:val="18"/>
              </w:rPr>
              <w:lastRenderedPageBreak/>
              <w:t xml:space="preserve">5.27 </w:t>
            </w:r>
            <w:r w:rsidRPr="000828AE">
              <w:rPr>
                <w:b w:val="0"/>
                <w:sz w:val="18"/>
              </w:rPr>
              <w:t>Use case of Localized Mobile Metaverse Overload</w:t>
            </w:r>
          </w:p>
        </w:tc>
        <w:tc>
          <w:tcPr>
            <w:tcW w:w="7509" w:type="dxa"/>
          </w:tcPr>
          <w:p w14:paraId="3FCC378F" w14:textId="77777777" w:rsidR="004E50BA" w:rsidRPr="000828AE"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 5.27.6-1] Subject to operator policy, the 5G system shall support mechanisms to expose functionality to a trusted third party to be able to select subscribers to whom mobile metaverse media can be distributed in a resource efficient manner.</w:t>
            </w:r>
          </w:p>
          <w:p w14:paraId="187C2E09" w14:textId="77777777" w:rsidR="004E50BA" w:rsidRPr="000828AE"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 5.27.6-2] Subject to operator policy, subject to user consent, the 5G system shall support efficient mechanisms to provide resource efficient communication of third party mobile metaverse media to one or more subscribers.</w:t>
            </w:r>
          </w:p>
          <w:p w14:paraId="41398BC3" w14:textId="01581D60" w:rsidR="004E50BA" w:rsidRPr="000828AE" w:rsidRDefault="004E50BA"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 5.27.6-3] Subject to operator policy, the 5G system shall support a mechanism to enable multiple authorized third parties to synchronize media communications from multiple service data flows delivered to one or more UEs.</w:t>
            </w:r>
          </w:p>
        </w:tc>
      </w:tr>
    </w:tbl>
    <w:p w14:paraId="643FEFCE" w14:textId="39A2CD0C" w:rsidR="00A14786" w:rsidRPr="004E50BA" w:rsidRDefault="00A14786" w:rsidP="00A14786">
      <w:pPr>
        <w:spacing w:before="240" w:after="120"/>
        <w:rPr>
          <w:rFonts w:ascii="Arial" w:hAnsi="Arial" w:cs="Arial"/>
          <w:b/>
          <w:sz w:val="18"/>
          <w:lang w:val="en-US"/>
        </w:rPr>
      </w:pPr>
      <w:r>
        <w:rPr>
          <w:rFonts w:ascii="Arial" w:hAnsi="Arial" w:cs="Arial"/>
          <w:b/>
          <w:sz w:val="18"/>
          <w:lang w:val="en-US"/>
        </w:rPr>
        <w:t>2.3</w:t>
      </w:r>
      <w:r w:rsidRPr="004E50BA">
        <w:rPr>
          <w:rFonts w:ascii="Arial" w:hAnsi="Arial" w:cs="Arial"/>
          <w:b/>
          <w:sz w:val="18"/>
          <w:lang w:val="en-US"/>
        </w:rPr>
        <w:t xml:space="preserve"> </w:t>
      </w:r>
      <w:r>
        <w:rPr>
          <w:rFonts w:ascii="Arial" w:hAnsi="Arial" w:cs="Arial"/>
          <w:b/>
          <w:sz w:val="18"/>
          <w:lang w:val="en-US"/>
        </w:rPr>
        <w:t xml:space="preserve">Category B: </w:t>
      </w:r>
      <w:r w:rsidR="00F81653">
        <w:rPr>
          <w:rFonts w:ascii="Arial" w:hAnsi="Arial" w:cs="Arial"/>
          <w:b/>
          <w:sz w:val="18"/>
          <w:lang w:val="en-US"/>
        </w:rPr>
        <w:t>Avatar c</w:t>
      </w:r>
      <w:r w:rsidRPr="00A14786">
        <w:rPr>
          <w:rFonts w:ascii="Arial" w:hAnsi="Arial" w:cs="Arial"/>
          <w:b/>
          <w:sz w:val="18"/>
          <w:lang w:val="en-US"/>
        </w:rPr>
        <w:t xml:space="preserve">all </w:t>
      </w:r>
      <w:r w:rsidR="00F81653">
        <w:rPr>
          <w:rFonts w:ascii="Arial" w:hAnsi="Arial" w:cs="Arial"/>
          <w:b/>
          <w:sz w:val="18"/>
          <w:lang w:val="en-US"/>
        </w:rPr>
        <w:t>f</w:t>
      </w:r>
      <w:r w:rsidRPr="00A14786">
        <w:rPr>
          <w:rFonts w:ascii="Arial" w:hAnsi="Arial" w:cs="Arial"/>
          <w:b/>
          <w:sz w:val="18"/>
          <w:lang w:val="en-US"/>
        </w:rPr>
        <w:t>unctionality</w:t>
      </w:r>
    </w:p>
    <w:p w14:paraId="4178B99A" w14:textId="127F2D07" w:rsidR="00A14786" w:rsidRDefault="00A14786" w:rsidP="00A14786">
      <w:r>
        <w:t xml:space="preserve">This category include the requirements from clauses </w:t>
      </w:r>
      <w:r w:rsidRPr="00A14786">
        <w:t>5.3, 5.6, 5.9, 5.11, 5.16, 5.22 and 5.26.</w:t>
      </w:r>
      <w:r>
        <w:t xml:space="preserve"> The table below </w:t>
      </w:r>
      <w:r w:rsidRPr="00387B86">
        <w:t>lists the use cases and the associated potential requirements</w:t>
      </w:r>
      <w:r>
        <w:t xml:space="preserve"> in this category. </w:t>
      </w:r>
    </w:p>
    <w:tbl>
      <w:tblPr>
        <w:tblStyle w:val="GridTable1Light"/>
        <w:tblW w:w="0" w:type="auto"/>
        <w:tblLook w:val="04A0" w:firstRow="1" w:lastRow="0" w:firstColumn="1" w:lastColumn="0" w:noHBand="0" w:noVBand="1"/>
      </w:tblPr>
      <w:tblGrid>
        <w:gridCol w:w="2122"/>
        <w:gridCol w:w="7509"/>
      </w:tblGrid>
      <w:tr w:rsidR="00A14786" w:rsidRPr="0037481C" w14:paraId="58F2CB27"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4F750FFA" w14:textId="5B58E9F0" w:rsidR="00A14786" w:rsidRPr="0037481C" w:rsidRDefault="00A14786" w:rsidP="001E4B52">
            <w:pPr>
              <w:spacing w:before="120" w:after="120"/>
              <w:rPr>
                <w:sz w:val="18"/>
              </w:rPr>
            </w:pPr>
            <w:r w:rsidRPr="0037481C">
              <w:rPr>
                <w:sz w:val="18"/>
              </w:rPr>
              <w:t>Category</w:t>
            </w:r>
            <w:r>
              <w:rPr>
                <w:sz w:val="18"/>
              </w:rPr>
              <w:t xml:space="preserve">: </w:t>
            </w:r>
            <w:r w:rsidR="00F81653">
              <w:rPr>
                <w:sz w:val="18"/>
              </w:rPr>
              <w:t>Avatar call f</w:t>
            </w:r>
            <w:r w:rsidRPr="00C425E8">
              <w:rPr>
                <w:sz w:val="18"/>
              </w:rPr>
              <w:t>unctionality</w:t>
            </w:r>
          </w:p>
        </w:tc>
      </w:tr>
      <w:tr w:rsidR="00A14786" w:rsidRPr="0037481C" w14:paraId="35E16A41"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75686F21" w14:textId="77777777" w:rsidR="00A14786" w:rsidRPr="0037481C" w:rsidRDefault="00A14786" w:rsidP="001E4B52">
            <w:pPr>
              <w:spacing w:after="0"/>
              <w:rPr>
                <w:sz w:val="18"/>
              </w:rPr>
            </w:pPr>
            <w:r w:rsidRPr="0037481C">
              <w:rPr>
                <w:sz w:val="18"/>
              </w:rPr>
              <w:t>Use cases</w:t>
            </w:r>
          </w:p>
        </w:tc>
        <w:tc>
          <w:tcPr>
            <w:tcW w:w="7509" w:type="dxa"/>
          </w:tcPr>
          <w:p w14:paraId="427C4EA2" w14:textId="77777777" w:rsidR="00A14786" w:rsidRPr="0037481C"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A14786" w:rsidRPr="0037481C" w14:paraId="7D3F7065" w14:textId="77777777" w:rsidTr="001E4B52">
        <w:trPr>
          <w:trHeight w:val="1262"/>
        </w:trPr>
        <w:tc>
          <w:tcPr>
            <w:cnfStyle w:val="001000000000" w:firstRow="0" w:lastRow="0" w:firstColumn="1" w:lastColumn="0" w:oddVBand="0" w:evenVBand="0" w:oddHBand="0" w:evenHBand="0" w:firstRowFirstColumn="0" w:firstRowLastColumn="0" w:lastRowFirstColumn="0" w:lastRowLastColumn="0"/>
            <w:tcW w:w="2122" w:type="dxa"/>
          </w:tcPr>
          <w:p w14:paraId="23B60B71" w14:textId="77777777" w:rsidR="00A14786" w:rsidRPr="00542A02" w:rsidRDefault="00A14786" w:rsidP="001E4B52">
            <w:pPr>
              <w:rPr>
                <w:b w:val="0"/>
                <w:sz w:val="18"/>
              </w:rPr>
            </w:pPr>
            <w:r w:rsidRPr="00C425E8">
              <w:rPr>
                <w:b w:val="0"/>
                <w:sz w:val="18"/>
              </w:rPr>
              <w:t>5.3</w:t>
            </w:r>
            <w:r w:rsidRPr="00C425E8">
              <w:rPr>
                <w:b w:val="0"/>
                <w:sz w:val="18"/>
              </w:rPr>
              <w:tab/>
              <w:t xml:space="preserve">Use case of collaborative and concurrent engineering in product design using metaverse services </w:t>
            </w:r>
          </w:p>
        </w:tc>
        <w:tc>
          <w:tcPr>
            <w:tcW w:w="7509" w:type="dxa"/>
          </w:tcPr>
          <w:p w14:paraId="19E1C100" w14:textId="77777777" w:rsidR="00A14786" w:rsidRPr="00E0120B"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 xml:space="preserve">[PR 5.3.6.2-1] The 5G system shall enhance the interaction between IMS CN and 5G CN to allow 5G CN to provide the IMS CN with real-time feedback in support of XR communication among multiple users simultaneously. </w:t>
            </w:r>
          </w:p>
          <w:p w14:paraId="04B5D367" w14:textId="77777777" w:rsidR="00A14786" w:rsidRPr="00842281" w:rsidRDefault="00A14786" w:rsidP="00842281">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842281">
              <w:rPr>
                <w:rFonts w:ascii="Times New Roman" w:hAnsi="Times New Roman"/>
              </w:rPr>
              <w:t xml:space="preserve">NOTE: </w:t>
            </w:r>
            <w:r w:rsidRPr="00842281">
              <w:rPr>
                <w:rFonts w:ascii="Times New Roman" w:hAnsi="Times New Roman"/>
              </w:rPr>
              <w:tab/>
              <w:t xml:space="preserve">The feedback can include information such as network condition, achieved QoS. Such information can be used by the IMS CN, for example, to trigger the codec negotiation. </w:t>
            </w:r>
          </w:p>
          <w:p w14:paraId="107880F7" w14:textId="77777777" w:rsidR="00A14786"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[PR 5.3.6.2-4] The 5G system shall provide a means to synchronize multiple data flows from multiple UEs associated with one user.</w:t>
            </w:r>
          </w:p>
          <w:p w14:paraId="4E7BC4F3" w14:textId="77777777" w:rsidR="007F660D" w:rsidRPr="0037481C" w:rsidRDefault="007F660D" w:rsidP="001E4B52">
            <w:pPr>
              <w:spacing w:after="0"/>
              <w:cnfStyle w:val="000000000000" w:firstRow="0" w:lastRow="0" w:firstColumn="0" w:lastColumn="0" w:oddVBand="0" w:evenVBand="0" w:oddHBand="0" w:evenHBand="0" w:firstRowFirstColumn="0" w:firstRowLastColumn="0" w:lastRowFirstColumn="0" w:lastRowLastColumn="0"/>
              <w:rPr>
                <w:sz w:val="18"/>
              </w:rPr>
            </w:pPr>
          </w:p>
        </w:tc>
      </w:tr>
      <w:tr w:rsidR="00A14786" w:rsidRPr="0037481C" w14:paraId="10C93414" w14:textId="77777777" w:rsidTr="001E4B52">
        <w:trPr>
          <w:trHeight w:val="1264"/>
        </w:trPr>
        <w:tc>
          <w:tcPr>
            <w:cnfStyle w:val="001000000000" w:firstRow="0" w:lastRow="0" w:firstColumn="1" w:lastColumn="0" w:oddVBand="0" w:evenVBand="0" w:oddHBand="0" w:evenHBand="0" w:firstRowFirstColumn="0" w:firstRowLastColumn="0" w:lastRowFirstColumn="0" w:lastRowLastColumn="0"/>
            <w:tcW w:w="2122" w:type="dxa"/>
          </w:tcPr>
          <w:p w14:paraId="05C7D5E5" w14:textId="77777777" w:rsidR="00A14786" w:rsidRPr="00C425E8" w:rsidRDefault="00A14786" w:rsidP="001E4B52">
            <w:pPr>
              <w:rPr>
                <w:b w:val="0"/>
                <w:sz w:val="18"/>
              </w:rPr>
            </w:pPr>
            <w:r w:rsidRPr="00C425E8">
              <w:rPr>
                <w:b w:val="0"/>
                <w:sz w:val="18"/>
              </w:rPr>
              <w:t xml:space="preserve">5.6 </w:t>
            </w:r>
            <w:r w:rsidRPr="00C425E8">
              <w:rPr>
                <w:b w:val="0"/>
                <w:sz w:val="18"/>
              </w:rPr>
              <w:tab/>
              <w:t>Mobile Metaverse for Immersive Gaming and Live Shows</w:t>
            </w:r>
          </w:p>
        </w:tc>
        <w:tc>
          <w:tcPr>
            <w:tcW w:w="7509" w:type="dxa"/>
          </w:tcPr>
          <w:p w14:paraId="5E6567C3" w14:textId="77777777" w:rsidR="00A14786" w:rsidRPr="00367B5D"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67B5D">
              <w:rPr>
                <w:sz w:val="18"/>
              </w:rPr>
              <w:t>[PR 5.6.6-1] The 5G System shall support the transmission of uplink sensor data transmission and downlink feedback information with stringent requirements on packet delay and bandwidth for real-time interaction.</w:t>
            </w:r>
          </w:p>
          <w:p w14:paraId="734A9F2B" w14:textId="77777777" w:rsidR="00A14786" w:rsidRPr="00C425E8"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67B5D">
              <w:rPr>
                <w:sz w:val="18"/>
              </w:rPr>
              <w:t>[PR.5.6.6-2] The 5G System shall support a mechanism to obtain the location and gestures of the players with stringent requirements on 3D positioning accuracy.</w:t>
            </w:r>
          </w:p>
        </w:tc>
      </w:tr>
      <w:tr w:rsidR="00A14786" w:rsidRPr="0037481C" w14:paraId="57790AA6" w14:textId="77777777" w:rsidTr="001E4B52">
        <w:trPr>
          <w:trHeight w:val="1395"/>
        </w:trPr>
        <w:tc>
          <w:tcPr>
            <w:cnfStyle w:val="001000000000" w:firstRow="0" w:lastRow="0" w:firstColumn="1" w:lastColumn="0" w:oddVBand="0" w:evenVBand="0" w:oddHBand="0" w:evenHBand="0" w:firstRowFirstColumn="0" w:firstRowLastColumn="0" w:lastRowFirstColumn="0" w:lastRowLastColumn="0"/>
            <w:tcW w:w="2122" w:type="dxa"/>
          </w:tcPr>
          <w:p w14:paraId="11DF95B2" w14:textId="77777777" w:rsidR="00A14786" w:rsidRPr="00C425E8" w:rsidRDefault="00A14786" w:rsidP="001E4B52">
            <w:pPr>
              <w:rPr>
                <w:b w:val="0"/>
                <w:sz w:val="18"/>
              </w:rPr>
            </w:pPr>
            <w:r w:rsidRPr="00C425E8">
              <w:rPr>
                <w:b w:val="0"/>
                <w:sz w:val="18"/>
              </w:rPr>
              <w:t>5.9</w:t>
            </w:r>
            <w:r w:rsidRPr="00C425E8">
              <w:rPr>
                <w:b w:val="0"/>
                <w:sz w:val="18"/>
              </w:rPr>
              <w:tab/>
              <w:t>Synchronized predictive avatars</w:t>
            </w:r>
          </w:p>
        </w:tc>
        <w:tc>
          <w:tcPr>
            <w:tcW w:w="7509" w:type="dxa"/>
          </w:tcPr>
          <w:p w14:paraId="497E8A81" w14:textId="77777777" w:rsidR="00A14786" w:rsidRPr="00C425E8"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425E8">
              <w:rPr>
                <w:sz w:val="18"/>
              </w:rPr>
              <w:t xml:space="preserve">[PR 5.9.6.1] the 5G system shall provide a means to synchronize the incoming data streams of multiple (sensor and rendering) devices associated to different users at different locations. </w:t>
            </w:r>
          </w:p>
          <w:p w14:paraId="16946396" w14:textId="77777777" w:rsidR="00A14786" w:rsidRPr="00C425E8"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425E8">
              <w:rPr>
                <w:sz w:val="18"/>
              </w:rPr>
              <w:t>[PR 5.9.6.2] the 5G system shall provide a means to expose predicted network conditions, in particular, latency, between remote users.</w:t>
            </w:r>
          </w:p>
          <w:p w14:paraId="55BD3A79" w14:textId="77777777" w:rsidR="00A14786" w:rsidRPr="00C425E8"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425E8">
              <w:rPr>
                <w:sz w:val="18"/>
              </w:rPr>
              <w:t>[PR 5.9.6.3] The 5G system shall provide a means to support the distribution, configuration, and execution of a predictive model associated to a remote user in a local edge server.</w:t>
            </w:r>
          </w:p>
        </w:tc>
      </w:tr>
      <w:tr w:rsidR="00A14786" w:rsidRPr="0037481C" w14:paraId="05439ACA" w14:textId="77777777" w:rsidTr="001E4B52">
        <w:trPr>
          <w:trHeight w:val="4971"/>
        </w:trPr>
        <w:tc>
          <w:tcPr>
            <w:cnfStyle w:val="001000000000" w:firstRow="0" w:lastRow="0" w:firstColumn="1" w:lastColumn="0" w:oddVBand="0" w:evenVBand="0" w:oddHBand="0" w:evenHBand="0" w:firstRowFirstColumn="0" w:firstRowLastColumn="0" w:lastRowFirstColumn="0" w:lastRowLastColumn="0"/>
            <w:tcW w:w="2122" w:type="dxa"/>
          </w:tcPr>
          <w:p w14:paraId="599A6236" w14:textId="77777777" w:rsidR="00A14786" w:rsidRPr="00C425E8" w:rsidRDefault="00A14786" w:rsidP="001E4B52">
            <w:pPr>
              <w:rPr>
                <w:b w:val="0"/>
                <w:sz w:val="18"/>
              </w:rPr>
            </w:pPr>
            <w:r>
              <w:rPr>
                <w:b w:val="0"/>
                <w:sz w:val="18"/>
              </w:rPr>
              <w:t xml:space="preserve">5.11 </w:t>
            </w:r>
            <w:r w:rsidRPr="00C425E8">
              <w:rPr>
                <w:b w:val="0"/>
                <w:sz w:val="18"/>
              </w:rPr>
              <w:t>Use case of IMS-based 3D Avatar Communication</w:t>
            </w:r>
          </w:p>
        </w:tc>
        <w:tc>
          <w:tcPr>
            <w:tcW w:w="7509" w:type="dxa"/>
          </w:tcPr>
          <w:p w14:paraId="12B69EA4" w14:textId="77777777" w:rsidR="00A14786" w:rsidRPr="00037C2B"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[P.R. 5.11.6-1]</w:t>
            </w:r>
            <w:r w:rsidRPr="00037C2B">
              <w:rPr>
                <w:sz w:val="18"/>
              </w:rPr>
              <w:tab/>
              <w:t xml:space="preserve">The IMS shall allow multimedia conversational communications between two or more users providing real time conversational transfer of animated user digital representation and speech data. </w:t>
            </w:r>
          </w:p>
          <w:p w14:paraId="02F0B813" w14:textId="77777777" w:rsidR="00A14786" w:rsidRPr="00037C2B"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[P.R. 5.11.6-2]</w:t>
            </w:r>
            <w:r w:rsidRPr="00037C2B">
              <w:rPr>
                <w:sz w:val="18"/>
              </w:rPr>
              <w:tab/>
              <w:t>The 5G system shall support a means for UEs to produce 3D avatar media to be sent uplink, and to receive this media downlink.</w:t>
            </w:r>
          </w:p>
          <w:p w14:paraId="67D250BF" w14:textId="77777777" w:rsidR="00A14786" w:rsidRPr="00561B2C" w:rsidRDefault="00A14786" w:rsidP="00561B2C">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561B2C">
              <w:rPr>
                <w:rFonts w:ascii="Times New Roman" w:hAnsi="Times New Roman"/>
              </w:rPr>
              <w:t>NOTE 1:</w:t>
            </w:r>
            <w:r w:rsidRPr="00561B2C">
              <w:rPr>
                <w:rFonts w:ascii="Times New Roman" w:hAnsi="Times New Roman"/>
              </w:rPr>
              <w:tab/>
              <w:t>In some scenarios, avatar media transmission entails a significantly lower data transfer rate than video.</w:t>
            </w:r>
          </w:p>
          <w:p w14:paraId="0A7090CD" w14:textId="77777777" w:rsidR="00A14786" w:rsidRPr="00037C2B"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[P.R. 5.11.6-3]</w:t>
            </w:r>
            <w:r w:rsidRPr="00037C2B">
              <w:rPr>
                <w:sz w:val="18"/>
              </w:rPr>
              <w:tab/>
              <w:t>The 5G system shall support a means for the production of 3D avatar media to be accomplished on a UE to support confidentiality of the data used to produce the 3D avatar (e.g. from the UE cameras, etc.)</w:t>
            </w:r>
          </w:p>
          <w:p w14:paraId="1B6FB1B0" w14:textId="77777777" w:rsidR="00A14786" w:rsidRPr="00037C2B"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[P.R. 5.11.6-4]</w:t>
            </w:r>
            <w:r w:rsidRPr="00037C2B">
              <w:rPr>
                <w:sz w:val="18"/>
              </w:rPr>
              <w:tab/>
              <w:t xml:space="preserve">Subject to user consent, the 5G system shall support a means to provide bidirectional transitioning between video and avatar media for parties of an IMS call. </w:t>
            </w:r>
          </w:p>
          <w:p w14:paraId="27005CAB" w14:textId="77777777" w:rsidR="00A14786" w:rsidRPr="00561B2C" w:rsidRDefault="00A14786" w:rsidP="00561B2C">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561B2C">
              <w:rPr>
                <w:rFonts w:ascii="Times New Roman" w:hAnsi="Times New Roman"/>
              </w:rPr>
              <w:t>NOTE 2:</w:t>
            </w:r>
            <w:r w:rsidRPr="00561B2C">
              <w:rPr>
                <w:rFonts w:ascii="Times New Roman" w:hAnsi="Times New Roman"/>
              </w:rPr>
              <w:tab/>
              <w:t xml:space="preserve">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 </w:t>
            </w:r>
          </w:p>
          <w:p w14:paraId="53EFDAA5" w14:textId="77777777" w:rsidR="00A14786" w:rsidRPr="00037C2B"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[P.R. 5.11.6-5]</w:t>
            </w:r>
            <w:r w:rsidRPr="00037C2B">
              <w:rPr>
                <w:sz w:val="18"/>
              </w:rPr>
              <w:tab/>
              <w:t>The 5G system shall support a means to enable locally generated media (e.g. text or video) of a party to be transcoded before it is rendered for the receiving party.</w:t>
            </w:r>
          </w:p>
          <w:p w14:paraId="33A3D391" w14:textId="77777777" w:rsidR="00A14786" w:rsidRPr="00561B2C" w:rsidRDefault="00A14786" w:rsidP="00561B2C">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561B2C">
              <w:rPr>
                <w:rFonts w:ascii="Times New Roman" w:hAnsi="Times New Roman"/>
              </w:rPr>
              <w:t>NOTE 3:</w:t>
            </w:r>
            <w:r w:rsidRPr="00561B2C">
              <w:rPr>
                <w:rFonts w:ascii="Times New Roman" w:hAnsi="Times New Roman"/>
              </w:rPr>
              <w:tab/>
              <w:t xml:space="preserve">The locally generated media could allow a party to control the appearance of its avatar, e.g. to express </w:t>
            </w:r>
            <w:proofErr w:type="spellStart"/>
            <w:r w:rsidRPr="00561B2C">
              <w:rPr>
                <w:rFonts w:ascii="Times New Roman" w:hAnsi="Times New Roman"/>
              </w:rPr>
              <w:t>behavior</w:t>
            </w:r>
            <w:proofErr w:type="spellEnd"/>
            <w:r w:rsidRPr="00561B2C">
              <w:rPr>
                <w:rFonts w:ascii="Times New Roman" w:hAnsi="Times New Roman"/>
              </w:rPr>
              <w:t>, movement, affect, emotions, etc.</w:t>
            </w:r>
          </w:p>
          <w:p w14:paraId="2EF84389" w14:textId="77777777" w:rsidR="00A14786" w:rsidRPr="00C425E8" w:rsidRDefault="00A14786" w:rsidP="00561B2C">
            <w:pPr>
              <w:pStyle w:val="TAN"/>
              <w:cnfStyle w:val="000000000000" w:firstRow="0" w:lastRow="0" w:firstColumn="0" w:lastColumn="0" w:oddVBand="0" w:evenVBand="0" w:oddHBand="0" w:evenHBand="0" w:firstRowFirstColumn="0" w:firstRowLastColumn="0" w:lastRowFirstColumn="0" w:lastRowLastColumn="0"/>
            </w:pPr>
            <w:r w:rsidRPr="00561B2C">
              <w:rPr>
                <w:rFonts w:ascii="Times New Roman" w:hAnsi="Times New Roman"/>
              </w:rPr>
              <w:t>NOTE 4:</w:t>
            </w:r>
            <w:r w:rsidRPr="00561B2C">
              <w:rPr>
                <w:rFonts w:ascii="Times New Roman" w:hAnsi="Times New Roman"/>
              </w:rPr>
              <w:tab/>
              <w:t>The transcoding of media enables 3D avatar communication to be supported in scenarios in which UE participating in the IMS call does not support e.g. FACS, encoding avatar media, presenting avatar media, etc.</w:t>
            </w:r>
          </w:p>
        </w:tc>
      </w:tr>
      <w:tr w:rsidR="00A14786" w:rsidRPr="0037481C" w14:paraId="7FAC68A9" w14:textId="77777777" w:rsidTr="001E4B52">
        <w:trPr>
          <w:trHeight w:val="2034"/>
        </w:trPr>
        <w:tc>
          <w:tcPr>
            <w:cnfStyle w:val="001000000000" w:firstRow="0" w:lastRow="0" w:firstColumn="1" w:lastColumn="0" w:oddVBand="0" w:evenVBand="0" w:oddHBand="0" w:evenHBand="0" w:firstRowFirstColumn="0" w:firstRowLastColumn="0" w:lastRowFirstColumn="0" w:lastRowLastColumn="0"/>
            <w:tcW w:w="2122" w:type="dxa"/>
          </w:tcPr>
          <w:p w14:paraId="0D95FDD2" w14:textId="77777777" w:rsidR="00A14786" w:rsidRDefault="00A14786" w:rsidP="001E4B52">
            <w:pPr>
              <w:rPr>
                <w:b w:val="0"/>
                <w:sz w:val="18"/>
              </w:rPr>
            </w:pPr>
            <w:r>
              <w:rPr>
                <w:b w:val="0"/>
                <w:sz w:val="18"/>
              </w:rPr>
              <w:lastRenderedPageBreak/>
              <w:t xml:space="preserve">5.16 </w:t>
            </w:r>
            <w:r w:rsidRPr="001B09F6">
              <w:rPr>
                <w:b w:val="0"/>
                <w:sz w:val="18"/>
              </w:rPr>
              <w:t>Use case of virtual store in a mobile metaverse marketplace</w:t>
            </w:r>
          </w:p>
        </w:tc>
        <w:tc>
          <w:tcPr>
            <w:tcW w:w="7509" w:type="dxa"/>
          </w:tcPr>
          <w:p w14:paraId="4E370AE0" w14:textId="77777777" w:rsidR="00A14786" w:rsidRPr="001B09F6"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Pr>
                <w:sz w:val="18"/>
              </w:rPr>
              <w:t>[PR 5.16</w:t>
            </w:r>
            <w:r w:rsidRPr="001B09F6">
              <w:rPr>
                <w:sz w:val="18"/>
              </w:rPr>
              <w:t>.6.2-5] Subject to regulatory requirements and user’s consent, the 5G system shall support real-time transmission, between a UE and the network, of the body movement information (e.g. body motion or facial expressions) of a human user in order to ensure immersive voice/audio and visual experience.</w:t>
            </w:r>
          </w:p>
          <w:p w14:paraId="30A905F2" w14:textId="77777777" w:rsidR="00A14786" w:rsidRPr="00561B2C" w:rsidRDefault="00A14786" w:rsidP="00561B2C">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561B2C">
              <w:rPr>
                <w:rFonts w:ascii="Times New Roman" w:hAnsi="Times New Roman"/>
              </w:rPr>
              <w:t xml:space="preserve">NOTE 3: </w:t>
            </w:r>
            <w:r w:rsidRPr="00561B2C">
              <w:rPr>
                <w:rFonts w:ascii="Times New Roman" w:hAnsi="Times New Roman"/>
              </w:rPr>
              <w:tab/>
              <w:t>The body movement information (e.g. body motion or facial expressions) of a human user is used for rendering of the avatar of this user.</w:t>
            </w:r>
          </w:p>
          <w:p w14:paraId="5F55F532" w14:textId="77777777" w:rsidR="00A14786" w:rsidRPr="00037C2B"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1B09F6">
              <w:rPr>
                <w:sz w:val="18"/>
              </w:rPr>
              <w:t>[PR 5.1</w:t>
            </w:r>
            <w:r>
              <w:rPr>
                <w:sz w:val="18"/>
              </w:rPr>
              <w:t>6</w:t>
            </w:r>
            <w:r w:rsidRPr="001B09F6">
              <w:rPr>
                <w:sz w:val="18"/>
              </w:rPr>
              <w:t>.6.2-6] Subject to regulatory requirements, user’s consent and operator’s policy, the IMS shall support the capabilities of rendering the avatar based on the body movement information (e.g. body motion or facial expression) of a human user.</w:t>
            </w:r>
          </w:p>
        </w:tc>
      </w:tr>
      <w:tr w:rsidR="00A14786" w:rsidRPr="0037481C" w14:paraId="13371ADF" w14:textId="77777777" w:rsidTr="001E4B52">
        <w:trPr>
          <w:trHeight w:val="586"/>
        </w:trPr>
        <w:tc>
          <w:tcPr>
            <w:cnfStyle w:val="001000000000" w:firstRow="0" w:lastRow="0" w:firstColumn="1" w:lastColumn="0" w:oddVBand="0" w:evenVBand="0" w:oddHBand="0" w:evenHBand="0" w:firstRowFirstColumn="0" w:firstRowLastColumn="0" w:lastRowFirstColumn="0" w:lastRowLastColumn="0"/>
            <w:tcW w:w="2122" w:type="dxa"/>
          </w:tcPr>
          <w:p w14:paraId="14381202" w14:textId="77777777" w:rsidR="00A14786" w:rsidRDefault="00A14786" w:rsidP="001E4B52">
            <w:pPr>
              <w:rPr>
                <w:b w:val="0"/>
                <w:sz w:val="18"/>
              </w:rPr>
            </w:pPr>
            <w:r w:rsidRPr="003A26F7">
              <w:rPr>
                <w:b w:val="0"/>
                <w:sz w:val="18"/>
              </w:rPr>
              <w:t>5.22</w:t>
            </w:r>
            <w:r>
              <w:rPr>
                <w:b w:val="0"/>
                <w:sz w:val="18"/>
              </w:rPr>
              <w:t xml:space="preserve"> </w:t>
            </w:r>
            <w:r w:rsidRPr="003A26F7">
              <w:rPr>
                <w:b w:val="0"/>
                <w:sz w:val="18"/>
              </w:rPr>
              <w:t>Use case of Mobile Metaverse Live Conce</w:t>
            </w:r>
            <w:r>
              <w:rPr>
                <w:b w:val="0"/>
                <w:sz w:val="18"/>
              </w:rPr>
              <w:t>rt</w:t>
            </w:r>
          </w:p>
        </w:tc>
        <w:tc>
          <w:tcPr>
            <w:tcW w:w="7509" w:type="dxa"/>
          </w:tcPr>
          <w:p w14:paraId="46179EE2" w14:textId="77777777" w:rsidR="00A14786"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A26F7">
              <w:rPr>
                <w:sz w:val="18"/>
              </w:rPr>
              <w:t>[PR 5.22.6-1] Subject to operator policy, the 5G system shall be able to support avatar-based multiparty communication in mobile metaverse service.</w:t>
            </w:r>
          </w:p>
        </w:tc>
      </w:tr>
      <w:tr w:rsidR="00A14786" w:rsidRPr="0037481C" w14:paraId="7EFC9F87" w14:textId="77777777" w:rsidTr="005D5999">
        <w:trPr>
          <w:trHeight w:val="2164"/>
        </w:trPr>
        <w:tc>
          <w:tcPr>
            <w:cnfStyle w:val="001000000000" w:firstRow="0" w:lastRow="0" w:firstColumn="1" w:lastColumn="0" w:oddVBand="0" w:evenVBand="0" w:oddHBand="0" w:evenHBand="0" w:firstRowFirstColumn="0" w:firstRowLastColumn="0" w:lastRowFirstColumn="0" w:lastRowLastColumn="0"/>
            <w:tcW w:w="2122" w:type="dxa"/>
          </w:tcPr>
          <w:p w14:paraId="440E9D86" w14:textId="77777777" w:rsidR="00A14786" w:rsidRPr="000828AE" w:rsidRDefault="00A14786" w:rsidP="001E4B52">
            <w:pPr>
              <w:rPr>
                <w:b w:val="0"/>
                <w:sz w:val="18"/>
              </w:rPr>
            </w:pPr>
            <w:r w:rsidRPr="000828AE">
              <w:rPr>
                <w:b w:val="0"/>
                <w:sz w:val="18"/>
              </w:rPr>
              <w:t>5.26 IMS-based 3D Avatar Call Support for Accessibility Use Case</w:t>
            </w:r>
          </w:p>
        </w:tc>
        <w:tc>
          <w:tcPr>
            <w:tcW w:w="7509" w:type="dxa"/>
          </w:tcPr>
          <w:p w14:paraId="7FBE0693" w14:textId="77777777" w:rsidR="00A14786" w:rsidRPr="000828AE"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[P.R.-5.26.6-1] The 5G system shall support the encoding of sensor data capturing the facial expression and movement and gestures of a person, in a standard form, such that as part of the avatar encoding.</w:t>
            </w:r>
          </w:p>
          <w:p w14:paraId="380F40FF" w14:textId="77777777" w:rsidR="00A14786" w:rsidRPr="000828AE"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[P.R.-5.26.6-2] The 5G system shall support a set of transcoders from and to avatar representations e.g. between text, speech and avatar encoding.</w:t>
            </w:r>
          </w:p>
          <w:p w14:paraId="3C3D3966" w14:textId="77777777" w:rsidR="00A14786" w:rsidRPr="000828AE"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 xml:space="preserve">[P.R-5.26.6-3] The 5G system shall support the avatar transcoding functionality to control the appearance of the avatar based on the preferences of its associated user. Examples of the controlled appearance could be for the avatar to express </w:t>
            </w:r>
            <w:proofErr w:type="spellStart"/>
            <w:r w:rsidRPr="000828AE">
              <w:rPr>
                <w:sz w:val="18"/>
              </w:rPr>
              <w:t>behavior</w:t>
            </w:r>
            <w:proofErr w:type="spellEnd"/>
            <w:r w:rsidRPr="000828AE">
              <w:rPr>
                <w:sz w:val="18"/>
              </w:rPr>
              <w:t>, movement, affect, emotions, etc.</w:t>
            </w:r>
          </w:p>
          <w:p w14:paraId="26B16857" w14:textId="78353902" w:rsidR="00A14786" w:rsidRPr="003A26F7" w:rsidRDefault="00A14786"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 xml:space="preserve">[P.R.-5.26.6-4] The 5G system shall support a set of transcoders to facilitate accessibility of avatar representation from and to GTT to control the appearance of the encoded avatar. </w:t>
            </w:r>
          </w:p>
        </w:tc>
      </w:tr>
    </w:tbl>
    <w:p w14:paraId="0B42F13A" w14:textId="0369B43B" w:rsidR="00F81653" w:rsidRPr="004E50BA" w:rsidRDefault="00F81653" w:rsidP="00F81653">
      <w:pPr>
        <w:spacing w:before="240" w:after="120"/>
        <w:rPr>
          <w:rFonts w:ascii="Arial" w:hAnsi="Arial" w:cs="Arial"/>
          <w:b/>
          <w:sz w:val="18"/>
          <w:lang w:val="en-US"/>
        </w:rPr>
      </w:pPr>
      <w:r>
        <w:rPr>
          <w:rFonts w:ascii="Arial" w:hAnsi="Arial" w:cs="Arial"/>
          <w:b/>
          <w:sz w:val="18"/>
          <w:lang w:val="en-US"/>
        </w:rPr>
        <w:t>2.4</w:t>
      </w:r>
      <w:r w:rsidRPr="004E50BA">
        <w:rPr>
          <w:rFonts w:ascii="Arial" w:hAnsi="Arial" w:cs="Arial"/>
          <w:b/>
          <w:sz w:val="18"/>
          <w:lang w:val="en-US"/>
        </w:rPr>
        <w:t xml:space="preserve"> </w:t>
      </w:r>
      <w:r>
        <w:rPr>
          <w:rFonts w:ascii="Arial" w:hAnsi="Arial" w:cs="Arial"/>
          <w:b/>
          <w:sz w:val="18"/>
          <w:lang w:val="en-US"/>
        </w:rPr>
        <w:t xml:space="preserve">Category C: </w:t>
      </w:r>
      <w:r w:rsidRPr="00F81653">
        <w:rPr>
          <w:rFonts w:ascii="Arial" w:hAnsi="Arial" w:cs="Arial"/>
          <w:b/>
          <w:sz w:val="18"/>
          <w:lang w:val="en-US"/>
        </w:rPr>
        <w:t>XR service enablers for location agnostic service experience</w:t>
      </w:r>
    </w:p>
    <w:p w14:paraId="6117901E" w14:textId="7629FD2A" w:rsidR="00F81653" w:rsidRDefault="00F81653" w:rsidP="00F81653">
      <w:r>
        <w:t xml:space="preserve">This category include the requirements from clauses </w:t>
      </w:r>
      <w:r w:rsidRPr="00A14786">
        <w:t>5.</w:t>
      </w:r>
      <w:r w:rsidR="000240AB">
        <w:t>10</w:t>
      </w:r>
      <w:r w:rsidRPr="00A14786">
        <w:t xml:space="preserve"> and 5.</w:t>
      </w:r>
      <w:r w:rsidR="000240AB">
        <w:t>1</w:t>
      </w:r>
      <w:r w:rsidRPr="00A14786">
        <w:t>2.</w:t>
      </w:r>
      <w:r>
        <w:t xml:space="preserve"> The table below </w:t>
      </w:r>
      <w:r w:rsidRPr="00387B86">
        <w:t>lists the use cases and the associated potential requirements</w:t>
      </w:r>
      <w:r>
        <w:t xml:space="preserve"> in this category. </w:t>
      </w:r>
    </w:p>
    <w:tbl>
      <w:tblPr>
        <w:tblStyle w:val="GridTable1Light"/>
        <w:tblW w:w="0" w:type="auto"/>
        <w:tblLook w:val="04A0" w:firstRow="1" w:lastRow="0" w:firstColumn="1" w:lastColumn="0" w:noHBand="0" w:noVBand="1"/>
      </w:tblPr>
      <w:tblGrid>
        <w:gridCol w:w="2122"/>
        <w:gridCol w:w="7509"/>
      </w:tblGrid>
      <w:tr w:rsidR="00F81653" w:rsidRPr="0037481C" w14:paraId="2E8ACD67"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3AC83AF6" w14:textId="77777777" w:rsidR="00F81653" w:rsidRPr="0037481C" w:rsidRDefault="00F81653" w:rsidP="001E4B52">
            <w:pPr>
              <w:spacing w:before="120" w:after="120"/>
              <w:rPr>
                <w:sz w:val="18"/>
              </w:rPr>
            </w:pPr>
            <w:r w:rsidRPr="0037481C">
              <w:rPr>
                <w:sz w:val="18"/>
              </w:rPr>
              <w:t>Category</w:t>
            </w:r>
            <w:r>
              <w:rPr>
                <w:sz w:val="18"/>
              </w:rPr>
              <w:t xml:space="preserve">: </w:t>
            </w:r>
            <w:r w:rsidRPr="003B7156">
              <w:rPr>
                <w:sz w:val="18"/>
              </w:rPr>
              <w:t>XR service enablers for location agnostic service experience</w:t>
            </w:r>
          </w:p>
        </w:tc>
      </w:tr>
      <w:tr w:rsidR="00F81653" w:rsidRPr="0037481C" w14:paraId="37751CFE"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1DF6C0B0" w14:textId="77777777" w:rsidR="00F81653" w:rsidRPr="0037481C" w:rsidRDefault="00F81653" w:rsidP="001E4B52">
            <w:pPr>
              <w:spacing w:after="0"/>
              <w:rPr>
                <w:sz w:val="18"/>
              </w:rPr>
            </w:pPr>
            <w:r w:rsidRPr="0037481C">
              <w:rPr>
                <w:sz w:val="18"/>
              </w:rPr>
              <w:t>Use cases</w:t>
            </w:r>
          </w:p>
        </w:tc>
        <w:tc>
          <w:tcPr>
            <w:tcW w:w="7509" w:type="dxa"/>
          </w:tcPr>
          <w:p w14:paraId="1E4AD25E" w14:textId="77777777" w:rsidR="00F81653" w:rsidRPr="0037481C"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F81653" w:rsidRPr="0037481C" w14:paraId="7FDA2B4D" w14:textId="77777777" w:rsidTr="001E4B52">
        <w:trPr>
          <w:trHeight w:val="804"/>
        </w:trPr>
        <w:tc>
          <w:tcPr>
            <w:cnfStyle w:val="001000000000" w:firstRow="0" w:lastRow="0" w:firstColumn="1" w:lastColumn="0" w:oddVBand="0" w:evenVBand="0" w:oddHBand="0" w:evenHBand="0" w:firstRowFirstColumn="0" w:firstRowLastColumn="0" w:lastRowFirstColumn="0" w:lastRowLastColumn="0"/>
            <w:tcW w:w="2122" w:type="dxa"/>
          </w:tcPr>
          <w:p w14:paraId="22E602A2" w14:textId="77777777" w:rsidR="00F81653" w:rsidRPr="00542A02" w:rsidRDefault="00F81653" w:rsidP="001E4B52">
            <w:pPr>
              <w:rPr>
                <w:b w:val="0"/>
                <w:sz w:val="18"/>
              </w:rPr>
            </w:pPr>
            <w:r>
              <w:rPr>
                <w:b w:val="0"/>
                <w:sz w:val="18"/>
              </w:rPr>
              <w:t xml:space="preserve">5.10 </w:t>
            </w:r>
            <w:r w:rsidRPr="00037C2B">
              <w:rPr>
                <w:b w:val="0"/>
                <w:sz w:val="18"/>
              </w:rPr>
              <w:t>Use case on mobile metaverse for Critical HealthCare Services</w:t>
            </w:r>
          </w:p>
        </w:tc>
        <w:tc>
          <w:tcPr>
            <w:tcW w:w="7509" w:type="dxa"/>
          </w:tcPr>
          <w:p w14:paraId="6CFFC9D4" w14:textId="77777777" w:rsidR="00F81653" w:rsidRPr="00037C2B"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[PR 5.10.6-1] The 5G system shall provide fault tolerant reliable end to end support for critical health care services.</w:t>
            </w:r>
          </w:p>
          <w:p w14:paraId="2BEEC713" w14:textId="77777777" w:rsidR="00F81653" w:rsidRPr="000240AB" w:rsidRDefault="00F81653"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0240AB">
              <w:rPr>
                <w:i/>
                <w:color w:val="FF0000"/>
                <w:sz w:val="18"/>
              </w:rPr>
              <w:t>Editor's Note: This requirement is FFS, pending a gap analysis of the support added by the CMED feature.</w:t>
            </w:r>
          </w:p>
          <w:p w14:paraId="57CE799D" w14:textId="77777777" w:rsidR="00F81653"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 xml:space="preserve">[PR 5.10.6-2] The 5G system shall provide a means to synchronize multiple service data flows (e.g., heart rate, video, </w:t>
            </w:r>
            <w:proofErr w:type="gramStart"/>
            <w:r w:rsidRPr="00037C2B">
              <w:rPr>
                <w:sz w:val="18"/>
              </w:rPr>
              <w:t>audio</w:t>
            </w:r>
            <w:proofErr w:type="gramEnd"/>
            <w:r w:rsidRPr="00037C2B">
              <w:rPr>
                <w:sz w:val="18"/>
              </w:rPr>
              <w:t>) of multiple UEs associated with Critical HealthCare services.</w:t>
            </w:r>
          </w:p>
          <w:p w14:paraId="0257DD87" w14:textId="77777777" w:rsidR="000240AB" w:rsidRPr="0037481C" w:rsidRDefault="000240AB" w:rsidP="001E4B52">
            <w:pPr>
              <w:spacing w:after="0"/>
              <w:cnfStyle w:val="000000000000" w:firstRow="0" w:lastRow="0" w:firstColumn="0" w:lastColumn="0" w:oddVBand="0" w:evenVBand="0" w:oddHBand="0" w:evenHBand="0" w:firstRowFirstColumn="0" w:firstRowLastColumn="0" w:lastRowFirstColumn="0" w:lastRowLastColumn="0"/>
              <w:rPr>
                <w:sz w:val="18"/>
              </w:rPr>
            </w:pPr>
          </w:p>
        </w:tc>
      </w:tr>
      <w:tr w:rsidR="00F81653" w:rsidRPr="0037481C" w14:paraId="7EFCE06F" w14:textId="77777777" w:rsidTr="001E4B52">
        <w:trPr>
          <w:trHeight w:val="972"/>
        </w:trPr>
        <w:tc>
          <w:tcPr>
            <w:cnfStyle w:val="001000000000" w:firstRow="0" w:lastRow="0" w:firstColumn="1" w:lastColumn="0" w:oddVBand="0" w:evenVBand="0" w:oddHBand="0" w:evenHBand="0" w:firstRowFirstColumn="0" w:firstRowLastColumn="0" w:lastRowFirstColumn="0" w:lastRowLastColumn="0"/>
            <w:tcW w:w="2122" w:type="dxa"/>
          </w:tcPr>
          <w:p w14:paraId="6FBC3011" w14:textId="77777777" w:rsidR="00F81653" w:rsidRDefault="00F81653" w:rsidP="001E4B52">
            <w:pPr>
              <w:rPr>
                <w:b w:val="0"/>
                <w:sz w:val="18"/>
              </w:rPr>
            </w:pPr>
            <w:r>
              <w:rPr>
                <w:b w:val="0"/>
                <w:sz w:val="18"/>
              </w:rPr>
              <w:t xml:space="preserve">5.12 </w:t>
            </w:r>
            <w:r w:rsidRPr="009F204C">
              <w:rPr>
                <w:b w:val="0"/>
                <w:sz w:val="18"/>
              </w:rPr>
              <w:t>Virtual humans in metaverse</w:t>
            </w:r>
          </w:p>
        </w:tc>
        <w:tc>
          <w:tcPr>
            <w:tcW w:w="7509" w:type="dxa"/>
          </w:tcPr>
          <w:p w14:paraId="218D0020" w14:textId="77777777" w:rsidR="00F81653" w:rsidRPr="0077569E"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77569E">
              <w:rPr>
                <w:sz w:val="18"/>
              </w:rPr>
              <w:t>[PR 5.12.6-1]</w:t>
            </w:r>
            <w:r w:rsidRPr="0077569E">
              <w:rPr>
                <w:sz w:val="18"/>
              </w:rPr>
              <w:tab/>
              <w:t xml:space="preserve">The 5G system shall provide a mechanism to support coordination and synchronization of multiple data flows transmitted via one UE or different UEs, e.g., subject to synchronization thresholds provided by 3rd party. </w:t>
            </w:r>
          </w:p>
          <w:p w14:paraId="394AA085" w14:textId="77777777" w:rsidR="00F81653" w:rsidRPr="009F204C"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77569E">
              <w:rPr>
                <w:sz w:val="18"/>
              </w:rPr>
              <w:t>[PR 5.12.6-2]</w:t>
            </w:r>
            <w:r w:rsidRPr="0077569E">
              <w:rPr>
                <w:sz w:val="18"/>
              </w:rPr>
              <w:tab/>
              <w:t>The 5G system shall provide means to achieve low round-trip latency (e.g., [20ms]).</w:t>
            </w:r>
          </w:p>
        </w:tc>
      </w:tr>
    </w:tbl>
    <w:p w14:paraId="46759512" w14:textId="77777777" w:rsidR="00F81653" w:rsidRPr="00F81653" w:rsidRDefault="00F81653" w:rsidP="00F81653">
      <w:pPr>
        <w:pStyle w:val="Heading3"/>
        <w:spacing w:before="240"/>
        <w:rPr>
          <w:rFonts w:cs="Arial"/>
          <w:b/>
          <w:sz w:val="18"/>
          <w:lang w:val="en-US"/>
        </w:rPr>
      </w:pPr>
      <w:r>
        <w:rPr>
          <w:rFonts w:cs="Arial"/>
          <w:b/>
          <w:sz w:val="18"/>
          <w:lang w:val="en-US"/>
        </w:rPr>
        <w:t>2.5</w:t>
      </w:r>
      <w:r w:rsidRPr="004E50BA">
        <w:rPr>
          <w:rFonts w:cs="Arial"/>
          <w:b/>
          <w:sz w:val="18"/>
          <w:lang w:val="en-US"/>
        </w:rPr>
        <w:t xml:space="preserve"> </w:t>
      </w:r>
      <w:r>
        <w:rPr>
          <w:rFonts w:cs="Arial"/>
          <w:b/>
          <w:sz w:val="18"/>
          <w:lang w:val="en-US"/>
        </w:rPr>
        <w:t xml:space="preserve">Category D: </w:t>
      </w:r>
      <w:r w:rsidRPr="00F81653">
        <w:rPr>
          <w:rFonts w:cs="Arial"/>
          <w:b/>
          <w:sz w:val="18"/>
          <w:lang w:val="en-US"/>
        </w:rPr>
        <w:t>Coordination and operation of mobile metaverse services</w:t>
      </w:r>
    </w:p>
    <w:p w14:paraId="744A879B" w14:textId="62ADE51F" w:rsidR="00F81653" w:rsidRDefault="00F81653" w:rsidP="00F81653">
      <w:r>
        <w:t xml:space="preserve">This clause include the requirements from clauses </w:t>
      </w:r>
      <w:r w:rsidRPr="00F81653">
        <w:t>5.7, 5.8, 5.14, 5.20</w:t>
      </w:r>
      <w:r w:rsidR="003E2DCB">
        <w:t xml:space="preserve">, </w:t>
      </w:r>
      <w:r w:rsidRPr="00F81653">
        <w:t>5.23</w:t>
      </w:r>
      <w:r w:rsidR="003E2DCB">
        <w:t xml:space="preserve"> and 5.25</w:t>
      </w:r>
      <w:r w:rsidRPr="00A14786">
        <w:t>.</w:t>
      </w:r>
      <w:r>
        <w:t xml:space="preserve"> The table below </w:t>
      </w:r>
      <w:r w:rsidRPr="00387B86">
        <w:t>lists the use cases and the associated potential requirements</w:t>
      </w:r>
      <w:r>
        <w:t xml:space="preserve"> in this category. </w:t>
      </w:r>
    </w:p>
    <w:tbl>
      <w:tblPr>
        <w:tblStyle w:val="GridTable1Light"/>
        <w:tblW w:w="0" w:type="auto"/>
        <w:tblLook w:val="04A0" w:firstRow="1" w:lastRow="0" w:firstColumn="1" w:lastColumn="0" w:noHBand="0" w:noVBand="1"/>
      </w:tblPr>
      <w:tblGrid>
        <w:gridCol w:w="2122"/>
        <w:gridCol w:w="7509"/>
      </w:tblGrid>
      <w:tr w:rsidR="00F81653" w:rsidRPr="0037481C" w14:paraId="54AB01C3"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092467B3" w14:textId="77777777" w:rsidR="00F81653" w:rsidRPr="0037481C" w:rsidRDefault="00F81653" w:rsidP="001E4B52">
            <w:pPr>
              <w:spacing w:before="120" w:after="120"/>
              <w:rPr>
                <w:sz w:val="18"/>
              </w:rPr>
            </w:pPr>
            <w:r w:rsidRPr="0037481C">
              <w:rPr>
                <w:sz w:val="18"/>
              </w:rPr>
              <w:t>Category</w:t>
            </w:r>
            <w:r>
              <w:rPr>
                <w:sz w:val="18"/>
              </w:rPr>
              <w:t xml:space="preserve">: </w:t>
            </w:r>
            <w:r w:rsidRPr="009F204C">
              <w:rPr>
                <w:sz w:val="18"/>
              </w:rPr>
              <w:t>Coordination and operation of mobile metaverse services</w:t>
            </w:r>
          </w:p>
        </w:tc>
      </w:tr>
      <w:tr w:rsidR="00F81653" w:rsidRPr="0037481C" w14:paraId="6F33B71E"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3F6F7779" w14:textId="77777777" w:rsidR="00F81653" w:rsidRPr="0037481C" w:rsidRDefault="00F81653" w:rsidP="001E4B52">
            <w:pPr>
              <w:spacing w:after="0"/>
              <w:rPr>
                <w:sz w:val="18"/>
              </w:rPr>
            </w:pPr>
            <w:r w:rsidRPr="0037481C">
              <w:rPr>
                <w:sz w:val="18"/>
              </w:rPr>
              <w:t>Use cases</w:t>
            </w:r>
          </w:p>
        </w:tc>
        <w:tc>
          <w:tcPr>
            <w:tcW w:w="7509" w:type="dxa"/>
          </w:tcPr>
          <w:p w14:paraId="32472A6F" w14:textId="77777777" w:rsidR="00F81653" w:rsidRPr="0037481C"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F81653" w:rsidRPr="0037481C" w14:paraId="1E62A7F9" w14:textId="77777777" w:rsidTr="001E4B52">
        <w:trPr>
          <w:trHeight w:val="2864"/>
        </w:trPr>
        <w:tc>
          <w:tcPr>
            <w:cnfStyle w:val="001000000000" w:firstRow="0" w:lastRow="0" w:firstColumn="1" w:lastColumn="0" w:oddVBand="0" w:evenVBand="0" w:oddHBand="0" w:evenHBand="0" w:firstRowFirstColumn="0" w:firstRowLastColumn="0" w:lastRowFirstColumn="0" w:lastRowLastColumn="0"/>
            <w:tcW w:w="2122" w:type="dxa"/>
          </w:tcPr>
          <w:p w14:paraId="2E04EF16" w14:textId="77777777" w:rsidR="00F81653" w:rsidRPr="00542A02" w:rsidRDefault="00F81653" w:rsidP="001E4B52">
            <w:pPr>
              <w:rPr>
                <w:b w:val="0"/>
                <w:sz w:val="18"/>
              </w:rPr>
            </w:pPr>
            <w:r w:rsidRPr="009F204C">
              <w:rPr>
                <w:b w:val="0"/>
                <w:sz w:val="18"/>
              </w:rPr>
              <w:t>5.7</w:t>
            </w:r>
            <w:r w:rsidRPr="009F204C">
              <w:rPr>
                <w:b w:val="0"/>
                <w:sz w:val="18"/>
              </w:rPr>
              <w:tab/>
              <w:t>AR Enabled Immersive Experience</w:t>
            </w:r>
          </w:p>
        </w:tc>
        <w:tc>
          <w:tcPr>
            <w:tcW w:w="7509" w:type="dxa"/>
          </w:tcPr>
          <w:p w14:paraId="0E54FC22" w14:textId="77777777" w:rsidR="00F81653" w:rsidRPr="00367B5D"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67B5D">
              <w:rPr>
                <w:sz w:val="18"/>
              </w:rPr>
              <w:t>[PR 5.7.6-1]  Subject to operator policy, the 5G system shall support a means to provide high data rate to a UE during an extended period of time, including when in high-speed mobility.</w:t>
            </w:r>
          </w:p>
          <w:p w14:paraId="6D594F5C" w14:textId="77777777" w:rsidR="00F81653" w:rsidRPr="000240AB" w:rsidRDefault="00F81653" w:rsidP="000240A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0240AB">
              <w:rPr>
                <w:rFonts w:ascii="Times New Roman" w:hAnsi="Times New Roman"/>
              </w:rPr>
              <w:t>NOTE 1:</w:t>
            </w:r>
            <w:r w:rsidRPr="000240AB">
              <w:rPr>
                <w:rFonts w:ascii="Times New Roman" w:hAnsi="Times New Roman"/>
              </w:rP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1646604E" w14:textId="77777777" w:rsidR="00F81653" w:rsidRPr="00367B5D"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67B5D">
              <w:rPr>
                <w:sz w:val="18"/>
              </w:rPr>
              <w:t>[PR 5.7.6-2]  Subject to operator policy, the 5G system shall support a mechanism that enables flexible adjustment of communication services based on the type of devices (e.g., wearables), such that the services can be operated with reduced energy utilization.</w:t>
            </w:r>
          </w:p>
          <w:p w14:paraId="24E948C2" w14:textId="77777777" w:rsidR="00F81653" w:rsidRPr="00367B5D"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67B5D">
              <w:rPr>
                <w:sz w:val="18"/>
              </w:rPr>
              <w:t>[PR 5.7.6-3] Subject to operator policy, the 5G system shall support a means to enable interactive immersive multiparty communications in the metaverse service.</w:t>
            </w:r>
          </w:p>
          <w:p w14:paraId="24990BB3" w14:textId="77777777" w:rsidR="00F81653" w:rsidRPr="000240AB" w:rsidRDefault="00F81653" w:rsidP="000240A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0240AB">
              <w:rPr>
                <w:rFonts w:ascii="Times New Roman" w:hAnsi="Times New Roman"/>
              </w:rPr>
              <w:t>NOTE 2: The multiparty immersive communication (e.g. amongst multiple friends) could be location related or location agnostic.</w:t>
            </w:r>
          </w:p>
        </w:tc>
      </w:tr>
      <w:tr w:rsidR="00F81653" w:rsidRPr="0037481C" w14:paraId="041D31C2" w14:textId="77777777" w:rsidTr="001E4B52">
        <w:trPr>
          <w:trHeight w:val="840"/>
        </w:trPr>
        <w:tc>
          <w:tcPr>
            <w:cnfStyle w:val="001000000000" w:firstRow="0" w:lastRow="0" w:firstColumn="1" w:lastColumn="0" w:oddVBand="0" w:evenVBand="0" w:oddHBand="0" w:evenHBand="0" w:firstRowFirstColumn="0" w:firstRowLastColumn="0" w:lastRowFirstColumn="0" w:lastRowLastColumn="0"/>
            <w:tcW w:w="2122" w:type="dxa"/>
          </w:tcPr>
          <w:p w14:paraId="49D2BC0C" w14:textId="77777777" w:rsidR="00F81653" w:rsidRPr="009F204C" w:rsidRDefault="00F81653" w:rsidP="001E4B52">
            <w:pPr>
              <w:rPr>
                <w:b w:val="0"/>
                <w:sz w:val="18"/>
              </w:rPr>
            </w:pPr>
            <w:r w:rsidRPr="009F204C">
              <w:rPr>
                <w:b w:val="0"/>
                <w:sz w:val="18"/>
              </w:rPr>
              <w:lastRenderedPageBreak/>
              <w:t>5.8</w:t>
            </w:r>
            <w:r w:rsidRPr="009F204C">
              <w:rPr>
                <w:b w:val="0"/>
                <w:sz w:val="18"/>
              </w:rPr>
              <w:tab/>
              <w:t>Supporting multi-service coordination in one metaverse</w:t>
            </w:r>
          </w:p>
        </w:tc>
        <w:tc>
          <w:tcPr>
            <w:tcW w:w="7509" w:type="dxa"/>
          </w:tcPr>
          <w:p w14:paraId="3484E1DD" w14:textId="77777777" w:rsidR="00F81653" w:rsidRPr="009F204C"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9F204C">
              <w:rPr>
                <w:sz w:val="18"/>
              </w:rPr>
              <w:t xml:space="preserve">[PR 5.8.6-1] The 5G system shall provide the capability of coordination between different services to prevent poor user experience due to conflicting XR media. </w:t>
            </w:r>
          </w:p>
          <w:p w14:paraId="68D9BC64" w14:textId="77777777" w:rsidR="00F81653" w:rsidRPr="009F204C" w:rsidRDefault="00F81653" w:rsidP="001E4B52">
            <w:pPr>
              <w:spacing w:after="0"/>
              <w:cnfStyle w:val="000000000000" w:firstRow="0" w:lastRow="0" w:firstColumn="0" w:lastColumn="0" w:oddVBand="0" w:evenVBand="0" w:oddHBand="0" w:evenHBand="0" w:firstRowFirstColumn="0" w:firstRowLastColumn="0" w:lastRowFirstColumn="0" w:lastRowLastColumn="0"/>
              <w:rPr>
                <w:b/>
                <w:i/>
                <w:sz w:val="18"/>
              </w:rPr>
            </w:pPr>
            <w:r w:rsidRPr="009F204C">
              <w:rPr>
                <w:b/>
                <w:i/>
                <w:color w:val="FF0000"/>
                <w:sz w:val="18"/>
              </w:rPr>
              <w:t>Editor’s Note: How to support the coordination is for further study.</w:t>
            </w:r>
          </w:p>
        </w:tc>
      </w:tr>
      <w:tr w:rsidR="00F81653" w:rsidRPr="0037481C" w14:paraId="7A6E5D6C" w14:textId="77777777" w:rsidTr="001E4B52">
        <w:trPr>
          <w:trHeight w:val="1135"/>
        </w:trPr>
        <w:tc>
          <w:tcPr>
            <w:cnfStyle w:val="001000000000" w:firstRow="0" w:lastRow="0" w:firstColumn="1" w:lastColumn="0" w:oddVBand="0" w:evenVBand="0" w:oddHBand="0" w:evenHBand="0" w:firstRowFirstColumn="0" w:firstRowLastColumn="0" w:lastRowFirstColumn="0" w:lastRowLastColumn="0"/>
            <w:tcW w:w="2122" w:type="dxa"/>
          </w:tcPr>
          <w:p w14:paraId="6F0A8264" w14:textId="77777777" w:rsidR="00F81653" w:rsidRPr="009F204C" w:rsidRDefault="00F81653" w:rsidP="001E4B52">
            <w:pPr>
              <w:rPr>
                <w:b w:val="0"/>
                <w:sz w:val="18"/>
              </w:rPr>
            </w:pPr>
            <w:r>
              <w:rPr>
                <w:b w:val="0"/>
                <w:sz w:val="18"/>
              </w:rPr>
              <w:t xml:space="preserve">5.14 </w:t>
            </w:r>
            <w:r w:rsidRPr="009F204C">
              <w:rPr>
                <w:b w:val="0"/>
                <w:sz w:val="18"/>
              </w:rPr>
              <w:t xml:space="preserve">Use case: interconnection of mobile </w:t>
            </w:r>
            <w:proofErr w:type="spellStart"/>
            <w:r w:rsidRPr="009F204C">
              <w:rPr>
                <w:b w:val="0"/>
                <w:sz w:val="18"/>
              </w:rPr>
              <w:t>metaverses</w:t>
            </w:r>
            <w:proofErr w:type="spellEnd"/>
          </w:p>
        </w:tc>
        <w:tc>
          <w:tcPr>
            <w:tcW w:w="7509" w:type="dxa"/>
          </w:tcPr>
          <w:p w14:paraId="013928E6" w14:textId="77777777" w:rsidR="00F81653" w:rsidRPr="009F204C"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9F204C">
              <w:rPr>
                <w:sz w:val="18"/>
              </w:rPr>
              <w:t xml:space="preserve">[PR 5.14.6-1] The 5G system shall support suitable APIs to securely provide information of a user to an immersive XR media service when the user accesses the service. </w:t>
            </w:r>
          </w:p>
          <w:p w14:paraId="08E2A8B2" w14:textId="77777777" w:rsidR="00F81653" w:rsidRPr="009F204C"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9F204C">
              <w:rPr>
                <w:sz w:val="18"/>
              </w:rPr>
              <w:t>[PR 5.14.6-2] The 5G system shall support mechanisms to adapt the user assets and information stored by one immersive XR media service with the information needed, or requested, by another immersive XR media service.</w:t>
            </w:r>
          </w:p>
        </w:tc>
      </w:tr>
      <w:tr w:rsidR="00F81653" w:rsidRPr="0037481C" w14:paraId="55E3CF11" w14:textId="77777777" w:rsidTr="001E4B52">
        <w:trPr>
          <w:trHeight w:val="2381"/>
        </w:trPr>
        <w:tc>
          <w:tcPr>
            <w:cnfStyle w:val="001000000000" w:firstRow="0" w:lastRow="0" w:firstColumn="1" w:lastColumn="0" w:oddVBand="0" w:evenVBand="0" w:oddHBand="0" w:evenHBand="0" w:firstRowFirstColumn="0" w:firstRowLastColumn="0" w:lastRowFirstColumn="0" w:lastRowLastColumn="0"/>
            <w:tcW w:w="2122" w:type="dxa"/>
          </w:tcPr>
          <w:p w14:paraId="7702FCBE" w14:textId="77777777" w:rsidR="00F81653" w:rsidRDefault="00F81653" w:rsidP="001E4B52">
            <w:pPr>
              <w:rPr>
                <w:b w:val="0"/>
                <w:sz w:val="18"/>
              </w:rPr>
            </w:pPr>
            <w:r>
              <w:rPr>
                <w:b w:val="0"/>
                <w:sz w:val="18"/>
              </w:rPr>
              <w:t xml:space="preserve">5.20 </w:t>
            </w:r>
            <w:r w:rsidRPr="00CC0275">
              <w:rPr>
                <w:b w:val="0"/>
                <w:sz w:val="18"/>
              </w:rPr>
              <w:t>Immersive Tele-Operated Driving in Hazardous Environment</w:t>
            </w:r>
          </w:p>
        </w:tc>
        <w:tc>
          <w:tcPr>
            <w:tcW w:w="7509" w:type="dxa"/>
          </w:tcPr>
          <w:p w14:paraId="48A6FB09" w14:textId="77777777" w:rsidR="00F81653" w:rsidRPr="00CC0275"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C0275">
              <w:rPr>
                <w:sz w:val="18"/>
              </w:rPr>
              <w:t>[PR 5.20.6-1] The 5G system shall be able to provide a means to associate data flows related to one or multiple UEs with a single digital twin maintained by the mobile metaverse service.</w:t>
            </w:r>
          </w:p>
          <w:p w14:paraId="48F96568" w14:textId="77777777" w:rsidR="00F81653" w:rsidRPr="00CC0275"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C0275">
              <w:rPr>
                <w:sz w:val="18"/>
              </w:rPr>
              <w:t>[PR 5.20.6-2] The 5G system shall be able to provide a means to support data flows from one or multiple UEs to update a digital twin maintained by the mobile metaverse service.</w:t>
            </w:r>
          </w:p>
          <w:p w14:paraId="22B41828" w14:textId="77777777" w:rsidR="00F81653" w:rsidRPr="00CC0275"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C0275">
              <w:rPr>
                <w:sz w:val="18"/>
              </w:rPr>
              <w:t>[PR 5.20.6-3] Subject to regulatory requirements and operator’s policy, the 5G system shall be able to support data flows directed towards one or multiple UEs as a result of a change in a digital twin maintained by the mobile metaverse service, so that physical objects could be affected via actuators.</w:t>
            </w:r>
          </w:p>
          <w:p w14:paraId="720F740B" w14:textId="481AB58C" w:rsidR="00F81653" w:rsidRPr="003E2DCB" w:rsidRDefault="00F81653" w:rsidP="003E2DC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E2DCB">
              <w:rPr>
                <w:rFonts w:ascii="Times New Roman" w:hAnsi="Times New Roman"/>
              </w:rPr>
              <w:t>NOTE 1: How an application actually operates on physical objects upon receiving a command via the mobile metaverse service, e.g. using actuators, changing environmental controls configuration, etc</w:t>
            </w:r>
            <w:ins w:id="1" w:author="Alice Li-1" w:date="2023-04-14T11:48:00Z">
              <w:r w:rsidR="003E2DCB" w:rsidRPr="003E2DCB">
                <w:rPr>
                  <w:rFonts w:ascii="Times New Roman" w:hAnsi="Times New Roman"/>
                </w:rPr>
                <w:t>.</w:t>
              </w:r>
            </w:ins>
            <w:r w:rsidRPr="003E2DCB">
              <w:rPr>
                <w:rFonts w:ascii="Times New Roman" w:hAnsi="Times New Roman"/>
              </w:rPr>
              <w:t xml:space="preserve"> is out of scope of the 5G system. In addition, regulations and/or other standards could apply to remote operations (e.g. based on a specific industry).</w:t>
            </w:r>
          </w:p>
        </w:tc>
      </w:tr>
      <w:tr w:rsidR="00F81653" w:rsidRPr="0037481C" w14:paraId="6D5C9723" w14:textId="77777777" w:rsidTr="001E4B52">
        <w:trPr>
          <w:trHeight w:val="1135"/>
        </w:trPr>
        <w:tc>
          <w:tcPr>
            <w:cnfStyle w:val="001000000000" w:firstRow="0" w:lastRow="0" w:firstColumn="1" w:lastColumn="0" w:oddVBand="0" w:evenVBand="0" w:oddHBand="0" w:evenHBand="0" w:firstRowFirstColumn="0" w:firstRowLastColumn="0" w:lastRowFirstColumn="0" w:lastRowLastColumn="0"/>
            <w:tcW w:w="2122" w:type="dxa"/>
          </w:tcPr>
          <w:p w14:paraId="1F8BAFCC" w14:textId="77777777" w:rsidR="00F81653" w:rsidRDefault="00F81653" w:rsidP="001E4B52">
            <w:pPr>
              <w:rPr>
                <w:b w:val="0"/>
                <w:sz w:val="18"/>
              </w:rPr>
            </w:pPr>
            <w:r>
              <w:rPr>
                <w:b w:val="0"/>
                <w:sz w:val="18"/>
              </w:rPr>
              <w:t xml:space="preserve">5.23 </w:t>
            </w:r>
            <w:r w:rsidRPr="00962113">
              <w:rPr>
                <w:b w:val="0"/>
                <w:sz w:val="18"/>
              </w:rPr>
              <w:t>Use case on cooperation between metaverse and network using interactive XR</w:t>
            </w:r>
          </w:p>
        </w:tc>
        <w:tc>
          <w:tcPr>
            <w:tcW w:w="7509" w:type="dxa"/>
          </w:tcPr>
          <w:p w14:paraId="4CE3D8CF" w14:textId="77777777" w:rsidR="00F81653" w:rsidRPr="00962113" w:rsidRDefault="00F81653"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962113">
              <w:rPr>
                <w:sz w:val="18"/>
              </w:rPr>
              <w:t xml:space="preserve">[PR 5.23.6-1] Subject to operators’ policy, upon request from the mobile metaverse service, the 5G system shall be able to expose the communication latency information to the mobile metaverse service. </w:t>
            </w:r>
          </w:p>
          <w:p w14:paraId="5C0163C6" w14:textId="77777777" w:rsidR="00F81653" w:rsidRPr="003E2DCB" w:rsidRDefault="00F81653" w:rsidP="003E2DC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E2DCB">
              <w:rPr>
                <w:rFonts w:ascii="Times New Roman" w:hAnsi="Times New Roman"/>
              </w:rPr>
              <w:t>NOTE: Communication latency information refer to the latency 5G system can acquire directly (e.g. end-to-end latency) or latency information 5G system can acquire assisted by other mechanisms (e.g. between UPF and specific server, etc.). This information might be used by 3rd party, for example to suggest a suitable QoS and server.</w:t>
            </w:r>
          </w:p>
          <w:p w14:paraId="217F01F6" w14:textId="77777777" w:rsidR="00F81653" w:rsidRDefault="00F81653"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3E2DCB">
              <w:rPr>
                <w:i/>
                <w:color w:val="FF0000"/>
                <w:sz w:val="18"/>
              </w:rPr>
              <w:t>Editor's Note: This potential requirement is FFS.</w:t>
            </w:r>
          </w:p>
          <w:p w14:paraId="3C5D9652" w14:textId="77777777" w:rsidR="003E2DCB" w:rsidRPr="003E2DCB" w:rsidRDefault="003E2DCB" w:rsidP="001E4B52">
            <w:pPr>
              <w:spacing w:after="0"/>
              <w:cnfStyle w:val="000000000000" w:firstRow="0" w:lastRow="0" w:firstColumn="0" w:lastColumn="0" w:oddVBand="0" w:evenVBand="0" w:oddHBand="0" w:evenHBand="0" w:firstRowFirstColumn="0" w:firstRowLastColumn="0" w:lastRowFirstColumn="0" w:lastRowLastColumn="0"/>
              <w:rPr>
                <w:i/>
                <w:sz w:val="18"/>
              </w:rPr>
            </w:pPr>
          </w:p>
        </w:tc>
      </w:tr>
      <w:tr w:rsidR="003E2DCB" w:rsidRPr="0037481C" w14:paraId="16B10E51" w14:textId="77777777" w:rsidTr="003E2DCB">
        <w:trPr>
          <w:trHeight w:val="1632"/>
        </w:trPr>
        <w:tc>
          <w:tcPr>
            <w:cnfStyle w:val="001000000000" w:firstRow="0" w:lastRow="0" w:firstColumn="1" w:lastColumn="0" w:oddVBand="0" w:evenVBand="0" w:oddHBand="0" w:evenHBand="0" w:firstRowFirstColumn="0" w:firstRowLastColumn="0" w:lastRowFirstColumn="0" w:lastRowLastColumn="0"/>
            <w:tcW w:w="2122" w:type="dxa"/>
          </w:tcPr>
          <w:p w14:paraId="5C086641" w14:textId="77777777" w:rsidR="003E2DCB" w:rsidRPr="00C425E8" w:rsidRDefault="003E2DCB" w:rsidP="001E4B52">
            <w:pPr>
              <w:rPr>
                <w:b w:val="0"/>
                <w:sz w:val="18"/>
              </w:rPr>
            </w:pPr>
            <w:r>
              <w:rPr>
                <w:b w:val="0"/>
                <w:sz w:val="18"/>
              </w:rPr>
              <w:t xml:space="preserve">5.25 </w:t>
            </w:r>
            <w:r w:rsidRPr="000828AE">
              <w:rPr>
                <w:b w:val="0"/>
                <w:sz w:val="18"/>
              </w:rPr>
              <w:t>Use case on Enabling Metaverse services to users via multiple access connections</w:t>
            </w:r>
          </w:p>
        </w:tc>
        <w:tc>
          <w:tcPr>
            <w:tcW w:w="7509" w:type="dxa"/>
          </w:tcPr>
          <w:p w14:paraId="4947AF7E" w14:textId="77777777" w:rsidR="003E2DCB" w:rsidRPr="000828AE" w:rsidRDefault="003E2DCB" w:rsidP="003E2DCB">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[P.R.-5.25.6-1] Subject to operator policy and user consent, 5G system shall be able to provide means to expose network performance information (e.g., bitrate,  latency)  to an authorized 3rd party metaverse application.</w:t>
            </w:r>
          </w:p>
          <w:p w14:paraId="345B5284" w14:textId="77777777" w:rsidR="003E2DCB" w:rsidRPr="003E2DCB" w:rsidRDefault="003E2DCB" w:rsidP="003E2DC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3E2DCB">
              <w:rPr>
                <w:rFonts w:ascii="Times New Roman" w:hAnsi="Times New Roman"/>
              </w:rPr>
              <w:t>NOTE:</w:t>
            </w:r>
            <w:r w:rsidRPr="003E2DCB">
              <w:rPr>
                <w:rFonts w:ascii="Times New Roman" w:hAnsi="Times New Roman"/>
              </w:rPr>
              <w:tab/>
              <w:t>The network performance information can be per UE and take into account all available 5G access network types with the aim of improving user experience.</w:t>
            </w:r>
          </w:p>
          <w:p w14:paraId="00B0B8E0" w14:textId="77777777" w:rsidR="003E2DCB" w:rsidRPr="00F74BB9" w:rsidRDefault="003E2DCB"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[P.R.-5.25.6-2] 5G system shall be able to provide means to enable authorized 3rd party to synchronize the metaverse traffic which is routed or steered over available 5G access networks.</w:t>
            </w:r>
          </w:p>
        </w:tc>
      </w:tr>
    </w:tbl>
    <w:p w14:paraId="27DBD419" w14:textId="3CF74687" w:rsidR="00F81653" w:rsidRPr="00F81653" w:rsidRDefault="00F81653" w:rsidP="00F81653">
      <w:pPr>
        <w:pStyle w:val="Heading3"/>
        <w:spacing w:before="240"/>
        <w:rPr>
          <w:rFonts w:cs="Arial"/>
          <w:b/>
          <w:sz w:val="18"/>
          <w:lang w:val="en-US"/>
        </w:rPr>
      </w:pPr>
      <w:r>
        <w:rPr>
          <w:rFonts w:cs="Arial"/>
          <w:b/>
          <w:sz w:val="18"/>
          <w:lang w:val="en-US"/>
        </w:rPr>
        <w:t>2.6</w:t>
      </w:r>
      <w:r w:rsidRPr="004E50BA">
        <w:rPr>
          <w:rFonts w:cs="Arial"/>
          <w:b/>
          <w:sz w:val="18"/>
          <w:lang w:val="en-US"/>
        </w:rPr>
        <w:t xml:space="preserve"> </w:t>
      </w:r>
      <w:r>
        <w:rPr>
          <w:rFonts w:cs="Arial"/>
          <w:b/>
          <w:sz w:val="18"/>
          <w:lang w:val="en-US"/>
        </w:rPr>
        <w:t xml:space="preserve">Category E: </w:t>
      </w:r>
      <w:r w:rsidRPr="00F81653">
        <w:rPr>
          <w:rFonts w:cs="Arial"/>
          <w:b/>
          <w:sz w:val="18"/>
          <w:lang w:val="en-US"/>
        </w:rPr>
        <w:t>Support for virtual entities in mobile metaverse services</w:t>
      </w:r>
    </w:p>
    <w:p w14:paraId="37647A74" w14:textId="600A68EE" w:rsidR="00F81653" w:rsidRDefault="00F81653" w:rsidP="00F81653">
      <w:r>
        <w:t xml:space="preserve">This clause include the requirements from clauses </w:t>
      </w:r>
      <w:r w:rsidR="00E84517" w:rsidRPr="00E84517">
        <w:t>5.2, 5.17 and 5.21</w:t>
      </w:r>
      <w:r w:rsidRPr="00A14786">
        <w:t>.</w:t>
      </w:r>
      <w:r>
        <w:t xml:space="preserve"> The table below </w:t>
      </w:r>
      <w:r w:rsidRPr="00387B86">
        <w:t>lists the use cases and the associated potential requirements</w:t>
      </w:r>
      <w:r>
        <w:t xml:space="preserve"> in this category. </w:t>
      </w:r>
    </w:p>
    <w:tbl>
      <w:tblPr>
        <w:tblStyle w:val="GridTable1Light"/>
        <w:tblW w:w="0" w:type="auto"/>
        <w:tblLook w:val="04A0" w:firstRow="1" w:lastRow="0" w:firstColumn="1" w:lastColumn="0" w:noHBand="0" w:noVBand="1"/>
      </w:tblPr>
      <w:tblGrid>
        <w:gridCol w:w="2122"/>
        <w:gridCol w:w="7509"/>
      </w:tblGrid>
      <w:tr w:rsidR="00E84517" w:rsidRPr="0037481C" w14:paraId="105AD564"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125CE21B" w14:textId="77777777" w:rsidR="00E84517" w:rsidRPr="0037481C" w:rsidRDefault="00E84517" w:rsidP="001E4B52">
            <w:pPr>
              <w:spacing w:before="120" w:after="120"/>
              <w:rPr>
                <w:sz w:val="18"/>
              </w:rPr>
            </w:pPr>
            <w:r w:rsidRPr="0037481C">
              <w:rPr>
                <w:sz w:val="18"/>
              </w:rPr>
              <w:t>Category</w:t>
            </w:r>
            <w:r>
              <w:rPr>
                <w:sz w:val="18"/>
              </w:rPr>
              <w:t xml:space="preserve">: </w:t>
            </w:r>
            <w:r w:rsidRPr="009F204C">
              <w:rPr>
                <w:sz w:val="18"/>
              </w:rPr>
              <w:t>Support for virtual entities in mobile metaverse services</w:t>
            </w:r>
          </w:p>
        </w:tc>
      </w:tr>
      <w:tr w:rsidR="00E84517" w:rsidRPr="0037481C" w14:paraId="795F377B"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07B91DEC" w14:textId="77777777" w:rsidR="00E84517" w:rsidRPr="0037481C" w:rsidRDefault="00E84517" w:rsidP="001E4B52">
            <w:pPr>
              <w:spacing w:after="0"/>
              <w:rPr>
                <w:sz w:val="18"/>
              </w:rPr>
            </w:pPr>
            <w:r w:rsidRPr="0037481C">
              <w:rPr>
                <w:sz w:val="18"/>
              </w:rPr>
              <w:t>Use cases</w:t>
            </w:r>
          </w:p>
        </w:tc>
        <w:tc>
          <w:tcPr>
            <w:tcW w:w="7509" w:type="dxa"/>
          </w:tcPr>
          <w:p w14:paraId="63BD89E0" w14:textId="77777777" w:rsidR="00E84517" w:rsidRPr="0037481C"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E84517" w:rsidRPr="0037481C" w14:paraId="23F66837" w14:textId="77777777" w:rsidTr="001E4B52">
        <w:trPr>
          <w:trHeight w:val="1038"/>
        </w:trPr>
        <w:tc>
          <w:tcPr>
            <w:cnfStyle w:val="001000000000" w:firstRow="0" w:lastRow="0" w:firstColumn="1" w:lastColumn="0" w:oddVBand="0" w:evenVBand="0" w:oddHBand="0" w:evenHBand="0" w:firstRowFirstColumn="0" w:firstRowLastColumn="0" w:lastRowFirstColumn="0" w:lastRowLastColumn="0"/>
            <w:tcW w:w="2122" w:type="dxa"/>
          </w:tcPr>
          <w:p w14:paraId="54E0531B" w14:textId="77777777" w:rsidR="00E84517" w:rsidRPr="00542A02" w:rsidRDefault="00E84517" w:rsidP="001E4B52">
            <w:pPr>
              <w:rPr>
                <w:b w:val="0"/>
                <w:sz w:val="18"/>
              </w:rPr>
            </w:pPr>
            <w:r w:rsidRPr="009F204C">
              <w:rPr>
                <w:b w:val="0"/>
                <w:sz w:val="18"/>
              </w:rPr>
              <w:t>5.2</w:t>
            </w:r>
            <w:r w:rsidRPr="009F204C">
              <w:rPr>
                <w:b w:val="0"/>
                <w:sz w:val="18"/>
              </w:rPr>
              <w:tab/>
              <w:t>Mobile Metaverse for 5G-enabled Traffic Flow Simulation and Situational Awareness</w:t>
            </w:r>
          </w:p>
        </w:tc>
        <w:tc>
          <w:tcPr>
            <w:tcW w:w="7509" w:type="dxa"/>
          </w:tcPr>
          <w:p w14:paraId="3CE12287" w14:textId="77777777" w:rsidR="00E84517" w:rsidRPr="0037481C"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Pr>
                <w:sz w:val="18"/>
              </w:rPr>
              <w:t>KPI requirements only</w:t>
            </w:r>
          </w:p>
        </w:tc>
      </w:tr>
      <w:tr w:rsidR="00E84517" w:rsidRPr="009F204C" w14:paraId="76DBECCB" w14:textId="77777777" w:rsidTr="001E4B52">
        <w:trPr>
          <w:trHeight w:val="4340"/>
        </w:trPr>
        <w:tc>
          <w:tcPr>
            <w:cnfStyle w:val="001000000000" w:firstRow="0" w:lastRow="0" w:firstColumn="1" w:lastColumn="0" w:oddVBand="0" w:evenVBand="0" w:oddHBand="0" w:evenHBand="0" w:firstRowFirstColumn="0" w:firstRowLastColumn="0" w:lastRowFirstColumn="0" w:lastRowLastColumn="0"/>
            <w:tcW w:w="2122" w:type="dxa"/>
          </w:tcPr>
          <w:p w14:paraId="3F08D149" w14:textId="77777777" w:rsidR="00E84517" w:rsidRPr="009F204C" w:rsidRDefault="00E84517" w:rsidP="001E4B52">
            <w:pPr>
              <w:rPr>
                <w:b w:val="0"/>
                <w:sz w:val="18"/>
              </w:rPr>
            </w:pPr>
            <w:r>
              <w:rPr>
                <w:b w:val="0"/>
                <w:sz w:val="18"/>
              </w:rPr>
              <w:lastRenderedPageBreak/>
              <w:t xml:space="preserve">5.17 </w:t>
            </w:r>
            <w:r w:rsidRPr="009F204C">
              <w:rPr>
                <w:b w:val="0"/>
                <w:sz w:val="18"/>
              </w:rPr>
              <w:t>Work delegation to autonomous virtual alter ego</w:t>
            </w:r>
          </w:p>
        </w:tc>
        <w:tc>
          <w:tcPr>
            <w:tcW w:w="7509" w:type="dxa"/>
          </w:tcPr>
          <w:p w14:paraId="5051A60D" w14:textId="77777777" w:rsidR="00E84517" w:rsidRPr="00F4726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47264">
              <w:rPr>
                <w:sz w:val="18"/>
              </w:rPr>
              <w:t>[</w:t>
            </w:r>
            <w:r>
              <w:rPr>
                <w:sz w:val="18"/>
              </w:rPr>
              <w:t>P</w:t>
            </w:r>
            <w:r w:rsidRPr="00F47264">
              <w:rPr>
                <w:sz w:val="18"/>
              </w:rPr>
              <w:t>R 5.17.6-1] The 5G system shall be able to provide a unique identifier to each digital representation associated with the subscriber.</w:t>
            </w:r>
          </w:p>
          <w:p w14:paraId="675C13F7" w14:textId="77777777" w:rsidR="00E84517" w:rsidRPr="00F4726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p>
          <w:p w14:paraId="5276E35D" w14:textId="77777777" w:rsidR="00E84517" w:rsidRPr="00F4726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47264">
              <w:rPr>
                <w:sz w:val="18"/>
              </w:rPr>
              <w:t>[PR 5.17.6-2] The 5G system shall be able to consider service settings and parameters specific to a digital representation in a user’s subscription data, when delivering a service to the digital representation.</w:t>
            </w:r>
          </w:p>
          <w:p w14:paraId="35FD518F" w14:textId="77777777" w:rsidR="00E84517" w:rsidRPr="003E2DCB"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3E2DCB">
              <w:rPr>
                <w:i/>
                <w:color w:val="FF0000"/>
                <w:sz w:val="18"/>
              </w:rPr>
              <w:t>Editor's Note: This requirement is FFS.</w:t>
            </w:r>
          </w:p>
          <w:p w14:paraId="522EAE92" w14:textId="77777777" w:rsidR="00E84517" w:rsidRPr="00F4726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47264">
              <w:rPr>
                <w:sz w:val="18"/>
              </w:rPr>
              <w:t>[PR 5.17.6-3] The 5G system shall be able to authorize a digital entity’s level of access to a user’s data stored at the enabler server.</w:t>
            </w:r>
          </w:p>
          <w:p w14:paraId="63EBE5C9" w14:textId="77777777" w:rsidR="00E84517" w:rsidRPr="003E2DCB"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3E2DCB">
              <w:rPr>
                <w:i/>
                <w:color w:val="FF0000"/>
                <w:sz w:val="18"/>
              </w:rPr>
              <w:t>Editor’s note: The definition of enabler server is FFS</w:t>
            </w:r>
          </w:p>
          <w:p w14:paraId="6BDB4C8C" w14:textId="77777777" w:rsidR="00E84517" w:rsidRPr="003E2DCB"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3E2DCB">
              <w:rPr>
                <w:i/>
                <w:color w:val="FF0000"/>
                <w:sz w:val="18"/>
              </w:rPr>
              <w:t>Editor’s note: The relationship between digital entity, digital representation and user identity is FFS.</w:t>
            </w:r>
          </w:p>
          <w:p w14:paraId="571492B7" w14:textId="77777777" w:rsidR="00E84517" w:rsidRPr="00F4726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47264">
              <w:rPr>
                <w:sz w:val="18"/>
              </w:rPr>
              <w:t>[PR 5.17.6-4] The 5G system shall be able to collect charging information of a digital representation for the communication via 5G system.</w:t>
            </w:r>
          </w:p>
          <w:p w14:paraId="4B4D5A0F" w14:textId="77777777" w:rsidR="00E84517" w:rsidRPr="003E2DCB"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3E2DCB">
              <w:rPr>
                <w:i/>
                <w:color w:val="FF0000"/>
                <w:sz w:val="18"/>
              </w:rPr>
              <w:t>Editor's Note: This requirement is FFS.</w:t>
            </w:r>
          </w:p>
          <w:p w14:paraId="7184DAA5" w14:textId="77777777" w:rsidR="00E84517" w:rsidRPr="00F4726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47264">
              <w:rPr>
                <w:sz w:val="18"/>
              </w:rPr>
              <w:t>[PR 5.17.6-5] The 5G system shall be able to provide services based on the mapping between a user’s subscription data and digital representation.</w:t>
            </w:r>
          </w:p>
          <w:p w14:paraId="10C4ED0C" w14:textId="77777777" w:rsidR="00E84517" w:rsidRPr="003E2DCB"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3E2DCB">
              <w:rPr>
                <w:i/>
                <w:color w:val="FF0000"/>
                <w:sz w:val="18"/>
              </w:rPr>
              <w:t>Editor's Note: This requirement is FFS.</w:t>
            </w:r>
          </w:p>
          <w:p w14:paraId="6DC697A2" w14:textId="77777777" w:rsidR="00E84517" w:rsidRPr="00F4726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47264">
              <w:rPr>
                <w:sz w:val="18"/>
              </w:rPr>
              <w:t>[PR 5.17.6-6] The 5G system shall be able to identify the user (e.g. owner, non-owner) of a digital representation accessing services of the network.</w:t>
            </w:r>
          </w:p>
          <w:p w14:paraId="76B41D7B" w14:textId="77777777" w:rsidR="00E84517" w:rsidRPr="003E2DCB" w:rsidRDefault="00E84517" w:rsidP="001E4B52">
            <w:pPr>
              <w:spacing w:after="0"/>
              <w:cnfStyle w:val="000000000000" w:firstRow="0" w:lastRow="0" w:firstColumn="0" w:lastColumn="0" w:oddVBand="0" w:evenVBand="0" w:oddHBand="0" w:evenHBand="0" w:firstRowFirstColumn="0" w:firstRowLastColumn="0" w:lastRowFirstColumn="0" w:lastRowLastColumn="0"/>
              <w:rPr>
                <w:b/>
                <w:i/>
                <w:sz w:val="18"/>
              </w:rPr>
            </w:pPr>
            <w:r w:rsidRPr="003E2DCB">
              <w:rPr>
                <w:i/>
                <w:color w:val="FF0000"/>
                <w:sz w:val="18"/>
              </w:rPr>
              <w:t>Editor's Note: This requirement is FFS.</w:t>
            </w:r>
          </w:p>
        </w:tc>
      </w:tr>
      <w:tr w:rsidR="00E84517" w:rsidRPr="009F204C" w14:paraId="2D6A099E" w14:textId="77777777" w:rsidTr="001E4B52">
        <w:trPr>
          <w:trHeight w:val="1553"/>
        </w:trPr>
        <w:tc>
          <w:tcPr>
            <w:cnfStyle w:val="001000000000" w:firstRow="0" w:lastRow="0" w:firstColumn="1" w:lastColumn="0" w:oddVBand="0" w:evenVBand="0" w:oddHBand="0" w:evenHBand="0" w:firstRowFirstColumn="0" w:firstRowLastColumn="0" w:lastRowFirstColumn="0" w:lastRowLastColumn="0"/>
            <w:tcW w:w="2122" w:type="dxa"/>
          </w:tcPr>
          <w:p w14:paraId="6E182459" w14:textId="77777777" w:rsidR="00E84517" w:rsidRDefault="00E84517" w:rsidP="001E4B52">
            <w:pPr>
              <w:rPr>
                <w:b w:val="0"/>
                <w:sz w:val="18"/>
              </w:rPr>
            </w:pPr>
            <w:r>
              <w:rPr>
                <w:b w:val="0"/>
                <w:sz w:val="18"/>
              </w:rPr>
              <w:t xml:space="preserve">5.21 </w:t>
            </w:r>
            <w:r w:rsidRPr="0047575D">
              <w:rPr>
                <w:b w:val="0"/>
                <w:sz w:val="18"/>
              </w:rPr>
              <w:t>Use Case on Virtual Emergency Drill over 5G Metaverse</w:t>
            </w:r>
          </w:p>
        </w:tc>
        <w:tc>
          <w:tcPr>
            <w:tcW w:w="7509" w:type="dxa"/>
          </w:tcPr>
          <w:p w14:paraId="2F376D3C" w14:textId="77777777" w:rsidR="00E84517" w:rsidRPr="0047575D"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47575D">
              <w:rPr>
                <w:sz w:val="18"/>
              </w:rPr>
              <w:t>[PR 5.21.6-1] Subject to the operator’s policy, 5G system shall be able to provide the means for the authorized third party to provide the input data about specific virtual event(s) e.g. failure of the NW equipment, burst traffic on the virtual 5G system(s) for the mobile Metaverse service.</w:t>
            </w:r>
          </w:p>
          <w:p w14:paraId="7C6656DB" w14:textId="77777777" w:rsidR="00E84517" w:rsidRPr="0047575D"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47575D">
              <w:rPr>
                <w:sz w:val="18"/>
              </w:rPr>
              <w:t xml:space="preserve">[PR 5.21.6-2] Subject to the operator’s policy, 5G system shall be able to provide the means to provide the output data calculated or </w:t>
            </w:r>
            <w:proofErr w:type="spellStart"/>
            <w:r w:rsidRPr="0047575D">
              <w:rPr>
                <w:sz w:val="18"/>
              </w:rPr>
              <w:t>analyzed</w:t>
            </w:r>
            <w:proofErr w:type="spellEnd"/>
            <w:r w:rsidRPr="0047575D">
              <w:rPr>
                <w:sz w:val="18"/>
              </w:rPr>
              <w:t xml:space="preserve"> with the operator specific data from the virtual 5G system(s) to the authorized third parties.</w:t>
            </w:r>
          </w:p>
          <w:p w14:paraId="7D1F1B5F" w14:textId="77777777" w:rsidR="00E84517" w:rsidRPr="003E2DCB" w:rsidRDefault="00E84517" w:rsidP="001E4B52">
            <w:pPr>
              <w:spacing w:after="0"/>
              <w:cnfStyle w:val="000000000000" w:firstRow="0" w:lastRow="0" w:firstColumn="0" w:lastColumn="0" w:oddVBand="0" w:evenVBand="0" w:oddHBand="0" w:evenHBand="0" w:firstRowFirstColumn="0" w:firstRowLastColumn="0" w:lastRowFirstColumn="0" w:lastRowLastColumn="0"/>
              <w:rPr>
                <w:i/>
                <w:sz w:val="18"/>
              </w:rPr>
            </w:pPr>
            <w:r w:rsidRPr="003E2DCB">
              <w:rPr>
                <w:i/>
                <w:color w:val="FF0000"/>
                <w:sz w:val="18"/>
              </w:rPr>
              <w:t>Editor's Note: The above requirements are FFS.</w:t>
            </w:r>
          </w:p>
        </w:tc>
      </w:tr>
    </w:tbl>
    <w:p w14:paraId="00E71BB4" w14:textId="767C948C" w:rsidR="00E84517" w:rsidRPr="00F81653" w:rsidRDefault="00E84517" w:rsidP="00E84517">
      <w:pPr>
        <w:pStyle w:val="Heading3"/>
        <w:spacing w:before="240"/>
        <w:rPr>
          <w:rFonts w:cs="Arial"/>
          <w:b/>
          <w:sz w:val="18"/>
          <w:lang w:val="en-US"/>
        </w:rPr>
      </w:pPr>
      <w:r>
        <w:rPr>
          <w:rFonts w:cs="Arial"/>
          <w:b/>
          <w:sz w:val="18"/>
          <w:lang w:val="en-US"/>
        </w:rPr>
        <w:t>2.7</w:t>
      </w:r>
      <w:r w:rsidRPr="004E50BA">
        <w:rPr>
          <w:rFonts w:cs="Arial"/>
          <w:b/>
          <w:sz w:val="18"/>
          <w:lang w:val="en-US"/>
        </w:rPr>
        <w:t xml:space="preserve"> </w:t>
      </w:r>
      <w:r>
        <w:rPr>
          <w:rFonts w:cs="Arial"/>
          <w:b/>
          <w:sz w:val="18"/>
          <w:lang w:val="en-US"/>
        </w:rPr>
        <w:t>Category F: Security and p</w:t>
      </w:r>
      <w:r w:rsidRPr="00E84517">
        <w:rPr>
          <w:rFonts w:cs="Arial"/>
          <w:b/>
          <w:sz w:val="18"/>
          <w:lang w:val="en-US"/>
        </w:rPr>
        <w:t>rivacy aspects of mobile metaverse services</w:t>
      </w:r>
    </w:p>
    <w:p w14:paraId="3D1E72BA" w14:textId="4FFE9C98" w:rsidR="00E84517" w:rsidRDefault="00E84517" w:rsidP="00E84517">
      <w:r>
        <w:t xml:space="preserve">This clause include the requirements from clauses </w:t>
      </w:r>
      <w:r w:rsidR="00842281">
        <w:t>5.18, 5.19</w:t>
      </w:r>
      <w:r w:rsidR="002361A1">
        <w:t>, 5.24</w:t>
      </w:r>
      <w:r w:rsidR="00842281">
        <w:t xml:space="preserve">, aspects of 5.3 </w:t>
      </w:r>
      <w:r>
        <w:t>and</w:t>
      </w:r>
      <w:r w:rsidRPr="00E84517">
        <w:t xml:space="preserve"> 5.5</w:t>
      </w:r>
      <w:r w:rsidRPr="00A14786">
        <w:t>.</w:t>
      </w:r>
      <w:r>
        <w:t xml:space="preserve"> The table below </w:t>
      </w:r>
      <w:r w:rsidRPr="00387B86">
        <w:t>lists the use cases and the associated potential requirements</w:t>
      </w:r>
      <w:r>
        <w:t xml:space="preserve"> in this category. </w:t>
      </w:r>
    </w:p>
    <w:tbl>
      <w:tblPr>
        <w:tblStyle w:val="GridTable1Light"/>
        <w:tblW w:w="0" w:type="auto"/>
        <w:tblLook w:val="04A0" w:firstRow="1" w:lastRow="0" w:firstColumn="1" w:lastColumn="0" w:noHBand="0" w:noVBand="1"/>
      </w:tblPr>
      <w:tblGrid>
        <w:gridCol w:w="2122"/>
        <w:gridCol w:w="7509"/>
      </w:tblGrid>
      <w:tr w:rsidR="00E84517" w:rsidRPr="0037481C" w14:paraId="32C76E56"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1E86C1D9" w14:textId="3373EA9F" w:rsidR="00E84517" w:rsidRPr="0037481C" w:rsidRDefault="00E84517" w:rsidP="001E4B52">
            <w:pPr>
              <w:spacing w:before="120" w:after="120"/>
              <w:rPr>
                <w:sz w:val="18"/>
              </w:rPr>
            </w:pPr>
            <w:r w:rsidRPr="0037481C">
              <w:rPr>
                <w:sz w:val="18"/>
              </w:rPr>
              <w:t>Category</w:t>
            </w:r>
            <w:r>
              <w:rPr>
                <w:sz w:val="18"/>
              </w:rPr>
              <w:t>: Security and p</w:t>
            </w:r>
            <w:r w:rsidRPr="00194487">
              <w:rPr>
                <w:sz w:val="18"/>
              </w:rPr>
              <w:t>rivacy aspects of mobile metaverse services</w:t>
            </w:r>
          </w:p>
        </w:tc>
      </w:tr>
      <w:tr w:rsidR="00E84517" w:rsidRPr="0037481C" w14:paraId="606541DE"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27E09E2E" w14:textId="77777777" w:rsidR="00E84517" w:rsidRPr="0037481C" w:rsidRDefault="00E84517" w:rsidP="001E4B52">
            <w:pPr>
              <w:spacing w:after="0"/>
              <w:rPr>
                <w:sz w:val="18"/>
              </w:rPr>
            </w:pPr>
            <w:r w:rsidRPr="0037481C">
              <w:rPr>
                <w:sz w:val="18"/>
              </w:rPr>
              <w:t>Use cases</w:t>
            </w:r>
          </w:p>
        </w:tc>
        <w:tc>
          <w:tcPr>
            <w:tcW w:w="7509" w:type="dxa"/>
          </w:tcPr>
          <w:p w14:paraId="6F210261" w14:textId="77777777" w:rsidR="00E84517" w:rsidRPr="0037481C"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E84517" w:rsidRPr="0037481C" w14:paraId="4B29CA9C" w14:textId="77777777" w:rsidTr="001E4B52">
        <w:trPr>
          <w:trHeight w:val="1315"/>
        </w:trPr>
        <w:tc>
          <w:tcPr>
            <w:cnfStyle w:val="001000000000" w:firstRow="0" w:lastRow="0" w:firstColumn="1" w:lastColumn="0" w:oddVBand="0" w:evenVBand="0" w:oddHBand="0" w:evenHBand="0" w:firstRowFirstColumn="0" w:firstRowLastColumn="0" w:lastRowFirstColumn="0" w:lastRowLastColumn="0"/>
            <w:tcW w:w="2122" w:type="dxa"/>
          </w:tcPr>
          <w:p w14:paraId="279CBA97" w14:textId="77777777" w:rsidR="00E84517" w:rsidRPr="00542A02" w:rsidRDefault="00E84517" w:rsidP="001E4B52">
            <w:pPr>
              <w:rPr>
                <w:b w:val="0"/>
                <w:sz w:val="18"/>
              </w:rPr>
            </w:pPr>
            <w:r>
              <w:rPr>
                <w:b w:val="0"/>
                <w:sz w:val="18"/>
              </w:rPr>
              <w:t xml:space="preserve">5.18 </w:t>
            </w:r>
            <w:r w:rsidRPr="00194487">
              <w:rPr>
                <w:b w:val="0"/>
                <w:sz w:val="18"/>
              </w:rPr>
              <w:t>Use case on virtual meeting room in financial services</w:t>
            </w:r>
          </w:p>
        </w:tc>
        <w:tc>
          <w:tcPr>
            <w:tcW w:w="7509" w:type="dxa"/>
          </w:tcPr>
          <w:p w14:paraId="42AEFDA2" w14:textId="77777777" w:rsidR="00E84517" w:rsidRPr="001657DB"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1657DB">
              <w:rPr>
                <w:sz w:val="18"/>
              </w:rPr>
              <w:t>[PR 5.18.6-1] Subject to operator policy and national or regional regulation, the 5G system shall support identification of digital representations (e.g. avatars) associated with users, for mobile metaverse services.</w:t>
            </w:r>
          </w:p>
          <w:p w14:paraId="4E451454" w14:textId="77777777" w:rsidR="00E84517" w:rsidRPr="00194487" w:rsidRDefault="00E84517" w:rsidP="001E4B52">
            <w:pPr>
              <w:spacing w:after="0"/>
              <w:cnfStyle w:val="000000000000" w:firstRow="0" w:lastRow="0" w:firstColumn="0" w:lastColumn="0" w:oddVBand="0" w:evenVBand="0" w:oddHBand="0" w:evenHBand="0" w:firstRowFirstColumn="0" w:firstRowLastColumn="0" w:lastRowFirstColumn="0" w:lastRowLastColumn="0"/>
              <w:rPr>
                <w:b/>
                <w:i/>
                <w:sz w:val="18"/>
              </w:rPr>
            </w:pPr>
            <w:r w:rsidRPr="001657DB">
              <w:rPr>
                <w:sz w:val="18"/>
              </w:rPr>
              <w:t>[PR 5.18.6-2] Subject to operator policy and national or regional regulation, the 5G system shall support different communication security mechanisms according to the security requirements of different services.</w:t>
            </w:r>
          </w:p>
        </w:tc>
      </w:tr>
      <w:tr w:rsidR="00E84517" w:rsidRPr="0037481C" w14:paraId="366B0695" w14:textId="77777777" w:rsidTr="001E4B52">
        <w:trPr>
          <w:trHeight w:val="1139"/>
        </w:trPr>
        <w:tc>
          <w:tcPr>
            <w:cnfStyle w:val="001000000000" w:firstRow="0" w:lastRow="0" w:firstColumn="1" w:lastColumn="0" w:oddVBand="0" w:evenVBand="0" w:oddHBand="0" w:evenHBand="0" w:firstRowFirstColumn="0" w:firstRowLastColumn="0" w:lastRowFirstColumn="0" w:lastRowLastColumn="0"/>
            <w:tcW w:w="2122" w:type="dxa"/>
          </w:tcPr>
          <w:p w14:paraId="1D4E9253" w14:textId="77777777" w:rsidR="00E84517" w:rsidRDefault="00E84517" w:rsidP="001E4B52">
            <w:pPr>
              <w:rPr>
                <w:b w:val="0"/>
                <w:sz w:val="18"/>
              </w:rPr>
            </w:pPr>
            <w:r>
              <w:rPr>
                <w:b w:val="0"/>
                <w:sz w:val="18"/>
              </w:rPr>
              <w:t xml:space="preserve">5.19 </w:t>
            </w:r>
            <w:r w:rsidRPr="00194487">
              <w:rPr>
                <w:b w:val="0"/>
                <w:sz w:val="18"/>
              </w:rPr>
              <w:t>Privacy-Aware Dynamic Network Exposure in Immersive Interactive Experiences</w:t>
            </w:r>
          </w:p>
        </w:tc>
        <w:tc>
          <w:tcPr>
            <w:tcW w:w="7509" w:type="dxa"/>
          </w:tcPr>
          <w:p w14:paraId="6A5030D9" w14:textId="77777777" w:rsidR="00E84517" w:rsidRPr="001657DB"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1657DB">
              <w:rPr>
                <w:sz w:val="18"/>
              </w:rPr>
              <w:t xml:space="preserve">[5.19.6-1] Subject to national/regional regulations, and user consent, the 5G System shall be able to process and expose information from UEs related to user’s location, user’s body, and user’s environment, e.g., user’s home, user’s immediate vicinity. </w:t>
            </w:r>
          </w:p>
          <w:p w14:paraId="216EE59A" w14:textId="77777777" w:rsidR="00E84517" w:rsidRPr="003E2DCB" w:rsidRDefault="00E84517" w:rsidP="003E2DCB">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sidRPr="003E2DCB">
              <w:rPr>
                <w:rFonts w:ascii="Times New Roman" w:hAnsi="Times New Roman"/>
              </w:rPr>
              <w:t>NOTE:</w:t>
            </w:r>
            <w:r w:rsidRPr="003E2DCB">
              <w:rPr>
                <w:rFonts w:ascii="Times New Roman" w:hAnsi="Times New Roman"/>
              </w:rPr>
              <w:tab/>
              <w:t>This requirement does not affect the ability of regulatory services, e.g., legal intercept service, to access such information without consent of the user.</w:t>
            </w:r>
          </w:p>
        </w:tc>
      </w:tr>
      <w:tr w:rsidR="002361A1" w:rsidRPr="0037481C" w14:paraId="1210D905" w14:textId="77777777" w:rsidTr="001E4B52">
        <w:trPr>
          <w:trHeight w:val="4104"/>
        </w:trPr>
        <w:tc>
          <w:tcPr>
            <w:cnfStyle w:val="001000000000" w:firstRow="0" w:lastRow="0" w:firstColumn="1" w:lastColumn="0" w:oddVBand="0" w:evenVBand="0" w:oddHBand="0" w:evenHBand="0" w:firstRowFirstColumn="0" w:firstRowLastColumn="0" w:lastRowFirstColumn="0" w:lastRowLastColumn="0"/>
            <w:tcW w:w="2122" w:type="dxa"/>
          </w:tcPr>
          <w:p w14:paraId="5E7BB09D" w14:textId="77777777" w:rsidR="002361A1" w:rsidRDefault="002361A1" w:rsidP="001E4B52">
            <w:pPr>
              <w:rPr>
                <w:b w:val="0"/>
                <w:sz w:val="18"/>
              </w:rPr>
            </w:pPr>
            <w:r>
              <w:rPr>
                <w:b w:val="0"/>
                <w:sz w:val="18"/>
              </w:rPr>
              <w:lastRenderedPageBreak/>
              <w:t xml:space="preserve">5.24 </w:t>
            </w:r>
            <w:r w:rsidRPr="00CE3F24">
              <w:rPr>
                <w:b w:val="0"/>
                <w:sz w:val="18"/>
              </w:rPr>
              <w:t>Authorization of Avatar Usage rights</w:t>
            </w:r>
          </w:p>
        </w:tc>
        <w:tc>
          <w:tcPr>
            <w:tcW w:w="7509" w:type="dxa"/>
          </w:tcPr>
          <w:p w14:paraId="4A335E49" w14:textId="77777777" w:rsidR="002361A1" w:rsidRPr="00E84517" w:rsidRDefault="002361A1"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 xml:space="preserve">[PR 5.24.6-1] Subject to regulatory requirements, user’s consent and operator’s policy, the 5G system shall support mechanisms to identify an avatar and associate the avatar with a subscriber (i.e. the owner of the avatar). </w:t>
            </w:r>
          </w:p>
          <w:p w14:paraId="2FB4FBE6" w14:textId="77777777" w:rsidR="002361A1" w:rsidRPr="00E84517" w:rsidRDefault="002361A1"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 xml:space="preserve">[PR 5.24.6-2] Subject to regulatory requirements, user’s consent and operator’s policy, the 5G system shall be able to authorize the avatar to be used in mobile metaverse services. </w:t>
            </w:r>
          </w:p>
          <w:p w14:paraId="4D30772D" w14:textId="77777777" w:rsidR="002361A1" w:rsidRPr="00E84517" w:rsidRDefault="002361A1"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 xml:space="preserve">[PR 5.24.6-3] Subject to regulatory requirements, user’s consent and operator’s policy, the 5G system shall provide time-bound authorization services for an avatar to be used in mobile metaverse services. </w:t>
            </w:r>
          </w:p>
          <w:p w14:paraId="5758E445" w14:textId="77777777" w:rsidR="002361A1" w:rsidRPr="00E84517" w:rsidRDefault="002361A1"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[PR 5.24.6-4] Subject to regulatory requirements, user’s consent and operator’s policy, the 5G system shall be able to support mechanisms to register and update the information of an avatar including the information about the subscriber who is the owner of this avatar and the subscriber who is authorized to use this avatar.</w:t>
            </w:r>
          </w:p>
          <w:p w14:paraId="083A0CA0" w14:textId="77777777" w:rsidR="002361A1" w:rsidRPr="00E84517" w:rsidRDefault="002361A1"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 xml:space="preserve">[PR 5.24.6-5] Subject to regulatory requirements, user’s consent and operator’s policy, the 5G system shall be able to uniquely identify the subscriber who is the owner of an avatar being used in mobile metaverse services. </w:t>
            </w:r>
          </w:p>
          <w:p w14:paraId="36031CA2" w14:textId="77777777" w:rsidR="002361A1" w:rsidRPr="00E84517" w:rsidRDefault="002361A1"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[PR 5.24.6-6] Subject to regulatory requirements, user’s consent and operator’s policy, the 5G system shall be able to uniquely identify the subscriber who is using an avatar in mobile metaverse services.</w:t>
            </w:r>
          </w:p>
          <w:p w14:paraId="306E49C5" w14:textId="77777777" w:rsidR="002361A1" w:rsidRPr="003E2DCB" w:rsidRDefault="002361A1" w:rsidP="001E4B52">
            <w:pPr>
              <w:spacing w:after="0"/>
              <w:cnfStyle w:val="000000000000" w:firstRow="0" w:lastRow="0" w:firstColumn="0" w:lastColumn="0" w:oddVBand="0" w:evenVBand="0" w:oddHBand="0" w:evenHBand="0" w:firstRowFirstColumn="0" w:firstRowLastColumn="0" w:lastRowFirstColumn="0" w:lastRowLastColumn="0"/>
              <w:rPr>
                <w:i/>
                <w:sz w:val="18"/>
              </w:rPr>
            </w:pPr>
            <w:r w:rsidRPr="003E2DCB">
              <w:rPr>
                <w:i/>
                <w:color w:val="FF0000"/>
                <w:sz w:val="18"/>
              </w:rPr>
              <w:t>Editor’s Note: PRs 4, 5 and 6 are FFS</w:t>
            </w:r>
          </w:p>
        </w:tc>
      </w:tr>
      <w:tr w:rsidR="00E84517" w:rsidRPr="0037481C" w14:paraId="5FDB939C" w14:textId="77777777" w:rsidTr="001E4B52">
        <w:trPr>
          <w:trHeight w:val="1126"/>
        </w:trPr>
        <w:tc>
          <w:tcPr>
            <w:cnfStyle w:val="001000000000" w:firstRow="0" w:lastRow="0" w:firstColumn="1" w:lastColumn="0" w:oddVBand="0" w:evenVBand="0" w:oddHBand="0" w:evenHBand="0" w:firstRowFirstColumn="0" w:firstRowLastColumn="0" w:lastRowFirstColumn="0" w:lastRowLastColumn="0"/>
            <w:tcW w:w="2122" w:type="dxa"/>
          </w:tcPr>
          <w:p w14:paraId="42E86077" w14:textId="77777777" w:rsidR="00E84517" w:rsidRDefault="00E84517" w:rsidP="001E4B52">
            <w:pPr>
              <w:rPr>
                <w:b w:val="0"/>
                <w:sz w:val="18"/>
              </w:rPr>
            </w:pPr>
            <w:r w:rsidRPr="00C425E8">
              <w:rPr>
                <w:b w:val="0"/>
                <w:sz w:val="18"/>
              </w:rPr>
              <w:t>5.3</w:t>
            </w:r>
            <w:r w:rsidRPr="00C425E8">
              <w:rPr>
                <w:b w:val="0"/>
                <w:sz w:val="18"/>
              </w:rPr>
              <w:tab/>
              <w:t>Use case of collaborative and concurrent engineering in product design using metaverse services</w:t>
            </w:r>
          </w:p>
        </w:tc>
        <w:tc>
          <w:tcPr>
            <w:tcW w:w="7509" w:type="dxa"/>
          </w:tcPr>
          <w:p w14:paraId="67C98301" w14:textId="77777777" w:rsidR="00E84517" w:rsidRPr="00E0120B"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[PR 5.3.6.2-2] Subject to regulatory requirements, operator policies and user consent, the 5G system shall be able to support mechanisms to expose to a trusted third party (e.g. the conference focus) the result of authenticating a user identity to a UE.</w:t>
            </w:r>
          </w:p>
          <w:p w14:paraId="38B3AC08" w14:textId="77777777" w:rsidR="00E84517" w:rsidRPr="00842281" w:rsidRDefault="00E84517" w:rsidP="00842281">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842281">
              <w:rPr>
                <w:rFonts w:ascii="Times New Roman" w:hAnsi="Times New Roman"/>
              </w:rPr>
              <w:t xml:space="preserve">NOTE: </w:t>
            </w:r>
            <w:r w:rsidRPr="00842281">
              <w:rPr>
                <w:rFonts w:ascii="Times New Roman" w:hAnsi="Times New Roman"/>
              </w:rPr>
              <w:tab/>
              <w:t xml:space="preserve">Authenticating a user identity to a UE at the terminal side is out of 3GPP scope. </w:t>
            </w:r>
          </w:p>
        </w:tc>
      </w:tr>
      <w:tr w:rsidR="00E84517" w:rsidRPr="0037481C" w14:paraId="5D5A694B" w14:textId="77777777" w:rsidTr="001E4B52">
        <w:trPr>
          <w:trHeight w:val="695"/>
        </w:trPr>
        <w:tc>
          <w:tcPr>
            <w:cnfStyle w:val="001000000000" w:firstRow="0" w:lastRow="0" w:firstColumn="1" w:lastColumn="0" w:oddVBand="0" w:evenVBand="0" w:oddHBand="0" w:evenHBand="0" w:firstRowFirstColumn="0" w:firstRowLastColumn="0" w:lastRowFirstColumn="0" w:lastRowLastColumn="0"/>
            <w:tcW w:w="2122" w:type="dxa"/>
          </w:tcPr>
          <w:p w14:paraId="570DC822" w14:textId="77777777" w:rsidR="00E84517" w:rsidRPr="00C425E8" w:rsidRDefault="00E84517" w:rsidP="001E4B52">
            <w:pPr>
              <w:rPr>
                <w:b w:val="0"/>
                <w:sz w:val="18"/>
              </w:rPr>
            </w:pPr>
            <w:r w:rsidRPr="00C425E8">
              <w:rPr>
                <w:b w:val="0"/>
                <w:sz w:val="18"/>
              </w:rPr>
              <w:t>5.5</w:t>
            </w:r>
            <w:r w:rsidRPr="00C425E8">
              <w:rPr>
                <w:b w:val="0"/>
                <w:sz w:val="18"/>
              </w:rPr>
              <w:tab/>
              <w:t>Spatial Mapping and Localization Service Enabler Use Case</w:t>
            </w:r>
          </w:p>
        </w:tc>
        <w:tc>
          <w:tcPr>
            <w:tcW w:w="7509" w:type="dxa"/>
          </w:tcPr>
          <w:p w14:paraId="46C3B743" w14:textId="77777777" w:rsidR="00E84517" w:rsidRPr="00F74BB9"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[PR5.5.6.2-1]</w:t>
            </w:r>
            <w:r w:rsidRPr="00F74BB9">
              <w:rPr>
                <w:sz w:val="18"/>
              </w:rPr>
              <w:tab/>
              <w:t>Subject to operator policy and relevant regional and national regulation, the 5GS shall support mechanisms to authorize Spatial Localization Service.</w:t>
            </w:r>
          </w:p>
        </w:tc>
      </w:tr>
    </w:tbl>
    <w:p w14:paraId="0348F26D" w14:textId="596CAE1A" w:rsidR="00E84517" w:rsidRPr="00F81653" w:rsidRDefault="00E84517" w:rsidP="00E84517">
      <w:pPr>
        <w:pStyle w:val="Heading3"/>
        <w:spacing w:before="240"/>
        <w:rPr>
          <w:rFonts w:cs="Arial"/>
          <w:b/>
          <w:sz w:val="18"/>
          <w:lang w:val="en-US"/>
        </w:rPr>
      </w:pPr>
      <w:r>
        <w:rPr>
          <w:rFonts w:cs="Arial"/>
          <w:b/>
          <w:sz w:val="18"/>
          <w:lang w:val="en-US"/>
        </w:rPr>
        <w:t>2.8</w:t>
      </w:r>
      <w:r w:rsidRPr="004E50BA">
        <w:rPr>
          <w:rFonts w:cs="Arial"/>
          <w:b/>
          <w:sz w:val="18"/>
          <w:lang w:val="en-US"/>
        </w:rPr>
        <w:t xml:space="preserve"> </w:t>
      </w:r>
      <w:r>
        <w:rPr>
          <w:rFonts w:cs="Arial"/>
          <w:b/>
          <w:sz w:val="18"/>
          <w:lang w:val="en-US"/>
        </w:rPr>
        <w:t>Category G: Digital asset m</w:t>
      </w:r>
      <w:r w:rsidRPr="00E84517">
        <w:rPr>
          <w:rFonts w:cs="Arial"/>
          <w:b/>
          <w:sz w:val="18"/>
          <w:lang w:val="en-US"/>
        </w:rPr>
        <w:t>anagement aspects of mobile metaverse services</w:t>
      </w:r>
    </w:p>
    <w:p w14:paraId="2088EE5B" w14:textId="089ED283" w:rsidR="00E84517" w:rsidRDefault="00E84517" w:rsidP="00E84517">
      <w:r>
        <w:t xml:space="preserve">This clause include the requirements from clauses </w:t>
      </w:r>
      <w:r w:rsidRPr="00E84517">
        <w:t>5.13, 5.15, 5.16 and 5.28</w:t>
      </w:r>
      <w:r w:rsidRPr="00A14786">
        <w:t>.</w:t>
      </w:r>
      <w:r>
        <w:t xml:space="preserve"> The table below </w:t>
      </w:r>
      <w:r w:rsidRPr="00387B86">
        <w:t>lists the use cases and the associated potential requirements</w:t>
      </w:r>
      <w:r>
        <w:t xml:space="preserve"> in this category. </w:t>
      </w:r>
    </w:p>
    <w:tbl>
      <w:tblPr>
        <w:tblStyle w:val="GridTable1Light"/>
        <w:tblW w:w="0" w:type="auto"/>
        <w:tblLook w:val="04A0" w:firstRow="1" w:lastRow="0" w:firstColumn="1" w:lastColumn="0" w:noHBand="0" w:noVBand="1"/>
      </w:tblPr>
      <w:tblGrid>
        <w:gridCol w:w="2122"/>
        <w:gridCol w:w="7509"/>
      </w:tblGrid>
      <w:tr w:rsidR="00E84517" w:rsidRPr="0037481C" w14:paraId="51A083B5"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70DC61CA" w14:textId="0839DA7B" w:rsidR="00E84517" w:rsidRPr="0037481C" w:rsidRDefault="00E84517" w:rsidP="001E4B52">
            <w:pPr>
              <w:spacing w:before="120" w:after="120"/>
              <w:rPr>
                <w:sz w:val="18"/>
              </w:rPr>
            </w:pPr>
            <w:r w:rsidRPr="0037481C">
              <w:rPr>
                <w:sz w:val="18"/>
              </w:rPr>
              <w:t>Category</w:t>
            </w:r>
            <w:r>
              <w:rPr>
                <w:sz w:val="18"/>
              </w:rPr>
              <w:t>: Digital asset m</w:t>
            </w:r>
            <w:r w:rsidRPr="00035E63">
              <w:rPr>
                <w:sz w:val="18"/>
              </w:rPr>
              <w:t>anagement aspects of mobile metaverse services</w:t>
            </w:r>
          </w:p>
        </w:tc>
      </w:tr>
      <w:tr w:rsidR="00E84517" w:rsidRPr="0037481C" w14:paraId="0BFC7F5B"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15E9A460" w14:textId="77777777" w:rsidR="00E84517" w:rsidRPr="0037481C" w:rsidRDefault="00E84517" w:rsidP="001E4B52">
            <w:pPr>
              <w:spacing w:after="0"/>
              <w:rPr>
                <w:sz w:val="18"/>
              </w:rPr>
            </w:pPr>
            <w:r w:rsidRPr="0037481C">
              <w:rPr>
                <w:sz w:val="18"/>
              </w:rPr>
              <w:t>Use cases</w:t>
            </w:r>
          </w:p>
        </w:tc>
        <w:tc>
          <w:tcPr>
            <w:tcW w:w="7509" w:type="dxa"/>
          </w:tcPr>
          <w:p w14:paraId="3F53C6C0" w14:textId="77777777" w:rsidR="00E84517" w:rsidRPr="0037481C"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E84517" w:rsidRPr="0037481C" w14:paraId="142433FA" w14:textId="77777777" w:rsidTr="001E4B52">
        <w:trPr>
          <w:trHeight w:val="2180"/>
        </w:trPr>
        <w:tc>
          <w:tcPr>
            <w:cnfStyle w:val="001000000000" w:firstRow="0" w:lastRow="0" w:firstColumn="1" w:lastColumn="0" w:oddVBand="0" w:evenVBand="0" w:oddHBand="0" w:evenHBand="0" w:firstRowFirstColumn="0" w:firstRowLastColumn="0" w:lastRowFirstColumn="0" w:lastRowLastColumn="0"/>
            <w:tcW w:w="2122" w:type="dxa"/>
          </w:tcPr>
          <w:p w14:paraId="70AE8419" w14:textId="77777777" w:rsidR="00E84517" w:rsidRPr="00542A02" w:rsidRDefault="00E84517" w:rsidP="001E4B52">
            <w:pPr>
              <w:rPr>
                <w:b w:val="0"/>
                <w:sz w:val="18"/>
              </w:rPr>
            </w:pPr>
            <w:r>
              <w:rPr>
                <w:b w:val="0"/>
                <w:sz w:val="18"/>
              </w:rPr>
              <w:t xml:space="preserve">5.13 </w:t>
            </w:r>
            <w:r w:rsidRPr="004055E0">
              <w:rPr>
                <w:b w:val="0"/>
                <w:sz w:val="18"/>
              </w:rPr>
              <w:t>Use case: Digital asset container information access and certification</w:t>
            </w:r>
          </w:p>
        </w:tc>
        <w:tc>
          <w:tcPr>
            <w:tcW w:w="7509" w:type="dxa"/>
          </w:tcPr>
          <w:p w14:paraId="720E9C34" w14:textId="77777777"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E3F24">
              <w:rPr>
                <w:sz w:val="18"/>
              </w:rPr>
              <w:t>[PR 5.13.6-1] The 5G system shall support allow a user to securely manage a digital asset container (e.g. store and update the information associated with this user).</w:t>
            </w:r>
          </w:p>
          <w:p w14:paraId="358B711A" w14:textId="77777777"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E3F24">
              <w:rPr>
                <w:sz w:val="18"/>
              </w:rPr>
              <w:t>[PR 5.13.6-2] The 5G system shall support mechanisms to retrieve the information of a digital asset container associated with a user by an authorized third party.</w:t>
            </w:r>
          </w:p>
          <w:p w14:paraId="417EAFD0" w14:textId="77777777"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E3F24">
              <w:rPr>
                <w:sz w:val="18"/>
              </w:rPr>
              <w:t>[PR 5.13.6-3] According to the service invoked when a user accesses an application platform, the 5G system shall support mechanisms to provide the information associated with the user to a third party.</w:t>
            </w:r>
          </w:p>
          <w:p w14:paraId="342B8F56" w14:textId="77777777"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E3F24">
              <w:rPr>
                <w:sz w:val="18"/>
              </w:rPr>
              <w:t>[PR 5.13.6-4] The 5G system shall support mechanisms to certify the authenticity of the information of a digital asset container associated with a user.</w:t>
            </w:r>
          </w:p>
          <w:p w14:paraId="0626A8BE" w14:textId="77777777" w:rsidR="00E84517" w:rsidRPr="00194487" w:rsidRDefault="00E84517" w:rsidP="001E4B52">
            <w:pPr>
              <w:spacing w:after="0"/>
              <w:cnfStyle w:val="000000000000" w:firstRow="0" w:lastRow="0" w:firstColumn="0" w:lastColumn="0" w:oddVBand="0" w:evenVBand="0" w:oddHBand="0" w:evenHBand="0" w:firstRowFirstColumn="0" w:firstRowLastColumn="0" w:lastRowFirstColumn="0" w:lastRowLastColumn="0"/>
              <w:rPr>
                <w:b/>
                <w:i/>
                <w:sz w:val="18"/>
              </w:rPr>
            </w:pPr>
            <w:r w:rsidRPr="00CE3F24">
              <w:rPr>
                <w:sz w:val="18"/>
              </w:rPr>
              <w:t>[PR 5.13.6-5] The 5G system shall protect against spoofing attacks of the customer’s digital asset container.</w:t>
            </w:r>
          </w:p>
        </w:tc>
      </w:tr>
      <w:tr w:rsidR="00E84517" w:rsidRPr="0037481C" w14:paraId="5FAE4171" w14:textId="77777777" w:rsidTr="001E4B52">
        <w:trPr>
          <w:trHeight w:val="2409"/>
        </w:trPr>
        <w:tc>
          <w:tcPr>
            <w:cnfStyle w:val="001000000000" w:firstRow="0" w:lastRow="0" w:firstColumn="1" w:lastColumn="0" w:oddVBand="0" w:evenVBand="0" w:oddHBand="0" w:evenHBand="0" w:firstRowFirstColumn="0" w:firstRowLastColumn="0" w:lastRowFirstColumn="0" w:lastRowLastColumn="0"/>
            <w:tcW w:w="2122" w:type="dxa"/>
          </w:tcPr>
          <w:p w14:paraId="4BEAC514" w14:textId="77777777" w:rsidR="00E84517" w:rsidRDefault="00E84517" w:rsidP="001E4B52">
            <w:pPr>
              <w:rPr>
                <w:b w:val="0"/>
                <w:sz w:val="18"/>
              </w:rPr>
            </w:pPr>
            <w:r>
              <w:rPr>
                <w:b w:val="0"/>
                <w:sz w:val="18"/>
              </w:rPr>
              <w:t xml:space="preserve">5.15 </w:t>
            </w:r>
            <w:r w:rsidRPr="004055E0">
              <w:rPr>
                <w:b w:val="0"/>
                <w:sz w:val="18"/>
              </w:rPr>
              <w:t>Access to avatars</w:t>
            </w:r>
          </w:p>
        </w:tc>
        <w:tc>
          <w:tcPr>
            <w:tcW w:w="7509" w:type="dxa"/>
          </w:tcPr>
          <w:p w14:paraId="08976025" w14:textId="77777777"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CE3F24">
              <w:rPr>
                <w:i/>
                <w:color w:val="FF0000"/>
                <w:sz w:val="18"/>
              </w:rPr>
              <w:t>Editor’s Note: Whether and how to merge the below requirements with the requirements on the digital asset container are FFS.</w:t>
            </w:r>
          </w:p>
          <w:p w14:paraId="325010AF" w14:textId="77777777"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CE3F24">
              <w:rPr>
                <w:i/>
                <w:color w:val="FF0000"/>
                <w:sz w:val="18"/>
              </w:rPr>
              <w:t>Editor’s Note: Whether to use the term ‘avatar’ is FFS.</w:t>
            </w:r>
          </w:p>
          <w:p w14:paraId="449CC79D" w14:textId="77777777"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E3F24">
              <w:rPr>
                <w:sz w:val="18"/>
              </w:rPr>
              <w:t>[PR 5.15.6-1] Subject to user consent, operator policy, and regulatory requirements, the 5G system shall be able to store and update the information related to digital representations for a user (e.g. last access time and address).</w:t>
            </w:r>
          </w:p>
          <w:p w14:paraId="4DA2BB29" w14:textId="691F2891" w:rsidR="00E84517" w:rsidRPr="00CE3F24"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E3F24">
              <w:rPr>
                <w:sz w:val="18"/>
              </w:rPr>
              <w:t xml:space="preserve">[PR 5.15.6-2] Subject to user consent, operator policy, and regulatory requirements, the 5G system shall support mechanisms to expose the information related to the digital </w:t>
            </w:r>
            <w:del w:id="2" w:author="Alice Li-1" w:date="2023-04-14T13:57:00Z">
              <w:r w:rsidRPr="00CE3F24" w:rsidDel="00663226">
                <w:rPr>
                  <w:sz w:val="18"/>
                </w:rPr>
                <w:delText>represnetations</w:delText>
              </w:r>
            </w:del>
            <w:ins w:id="3" w:author="Alice Li-1" w:date="2023-04-14T13:57:00Z">
              <w:r w:rsidR="00663226" w:rsidRPr="00CE3F24">
                <w:rPr>
                  <w:sz w:val="18"/>
                </w:rPr>
                <w:t>representations</w:t>
              </w:r>
            </w:ins>
            <w:r w:rsidRPr="00CE3F24">
              <w:rPr>
                <w:sz w:val="18"/>
              </w:rPr>
              <w:t xml:space="preserve"> of a user to a trusted third party.</w:t>
            </w:r>
          </w:p>
          <w:p w14:paraId="76F2E7A9" w14:textId="77777777" w:rsidR="00E84517" w:rsidRPr="004055E0"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CE3F24">
              <w:rPr>
                <w:sz w:val="18"/>
              </w:rPr>
              <w:t>[PR 5.15.6-3] Subject to user consent and operator policy, the 5G system shall be able to authorise a trusted third party to use the digital representations of a user.</w:t>
            </w:r>
          </w:p>
        </w:tc>
      </w:tr>
      <w:tr w:rsidR="00E84517" w:rsidRPr="0037481C" w14:paraId="15AB3DF7" w14:textId="77777777" w:rsidTr="001E4B52">
        <w:trPr>
          <w:trHeight w:val="2188"/>
        </w:trPr>
        <w:tc>
          <w:tcPr>
            <w:cnfStyle w:val="001000000000" w:firstRow="0" w:lastRow="0" w:firstColumn="1" w:lastColumn="0" w:oddVBand="0" w:evenVBand="0" w:oddHBand="0" w:evenHBand="0" w:firstRowFirstColumn="0" w:firstRowLastColumn="0" w:lastRowFirstColumn="0" w:lastRowLastColumn="0"/>
            <w:tcW w:w="2122" w:type="dxa"/>
          </w:tcPr>
          <w:p w14:paraId="3B11806A" w14:textId="77777777" w:rsidR="00E84517" w:rsidRDefault="00E84517" w:rsidP="001E4B52">
            <w:pPr>
              <w:rPr>
                <w:b w:val="0"/>
                <w:sz w:val="18"/>
              </w:rPr>
            </w:pPr>
            <w:r>
              <w:rPr>
                <w:b w:val="0"/>
                <w:sz w:val="18"/>
              </w:rPr>
              <w:lastRenderedPageBreak/>
              <w:t xml:space="preserve">5.16 </w:t>
            </w:r>
            <w:r w:rsidRPr="004055E0">
              <w:rPr>
                <w:b w:val="0"/>
                <w:sz w:val="18"/>
              </w:rPr>
              <w:t>Use case of virtual store in a metaverse marketplace</w:t>
            </w:r>
          </w:p>
        </w:tc>
        <w:tc>
          <w:tcPr>
            <w:tcW w:w="7509" w:type="dxa"/>
          </w:tcPr>
          <w:p w14:paraId="29783FB8" w14:textId="77777777" w:rsidR="00E84517" w:rsidRPr="00E84517"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 xml:space="preserve">[PR 5.16.6.2-1] Subject to user’s consent, the 5G system shall support mechanisms to securely register, store and update the digital assets for a user. </w:t>
            </w:r>
          </w:p>
          <w:p w14:paraId="05314E30" w14:textId="77777777" w:rsidR="00E84517" w:rsidRPr="00561B2C" w:rsidRDefault="00E84517" w:rsidP="00561B2C">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561B2C">
              <w:rPr>
                <w:rFonts w:ascii="Times New Roman" w:hAnsi="Times New Roman"/>
              </w:rPr>
              <w:t xml:space="preserve">NOTE 1: </w:t>
            </w:r>
            <w:r w:rsidRPr="00561B2C">
              <w:rPr>
                <w:rFonts w:ascii="Times New Roman" w:hAnsi="Times New Roman"/>
              </w:rPr>
              <w:tab/>
              <w:t>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p>
          <w:p w14:paraId="4F9140D5" w14:textId="77777777" w:rsidR="00E84517" w:rsidRPr="00E84517"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 xml:space="preserve">[PR 5.16.6.2-2] Subject to regulatory requirements and operator’s policy, the 5G system shall provide suitable and secure means to allow trusted third-party to authorize the use of the digital assets (that belong to the third party enterprise customer) by a user. </w:t>
            </w:r>
          </w:p>
          <w:p w14:paraId="2B533E3B" w14:textId="77777777" w:rsidR="00E84517" w:rsidRDefault="00E84517" w:rsidP="00561B2C">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561B2C">
              <w:rPr>
                <w:rFonts w:ascii="Times New Roman" w:hAnsi="Times New Roman"/>
              </w:rPr>
              <w:t xml:space="preserve">NOTE 2: </w:t>
            </w:r>
            <w:r w:rsidRPr="00561B2C">
              <w:rPr>
                <w:rFonts w:ascii="Times New Roman" w:hAnsi="Times New Roman"/>
              </w:rPr>
              <w:tab/>
              <w:t>In a typical example the user is an employee of the third party enterprise customer.</w:t>
            </w:r>
          </w:p>
          <w:p w14:paraId="0E44C2D4" w14:textId="77777777" w:rsidR="00BA2A00" w:rsidRPr="005343DE" w:rsidRDefault="00BA2A00" w:rsidP="00BA2A00">
            <w:pPr>
              <w:spacing w:after="0"/>
              <w:cnfStyle w:val="000000000000" w:firstRow="0" w:lastRow="0" w:firstColumn="0" w:lastColumn="0" w:oddVBand="0" w:evenVBand="0" w:oddHBand="0" w:evenHBand="0" w:firstRowFirstColumn="0" w:firstRowLastColumn="0" w:lastRowFirstColumn="0" w:lastRowLastColumn="0"/>
              <w:rPr>
                <w:sz w:val="18"/>
              </w:rPr>
            </w:pPr>
            <w:r w:rsidRPr="005343DE">
              <w:rPr>
                <w:sz w:val="18"/>
              </w:rPr>
              <w:t>[PR 5.16.6.2-3] The 5G system shall be able to collect charging information per UE for managing (e.g. register, store and update) the digital assets for an end user (e.g. typically a human user with a certain subscription).</w:t>
            </w:r>
          </w:p>
          <w:p w14:paraId="5F1675AF" w14:textId="7EF300E0" w:rsidR="00BA2A00" w:rsidRDefault="00BA2A00" w:rsidP="00BA2A00">
            <w:pPr>
              <w:pStyle w:val="TAN"/>
              <w:ind w:left="33" w:hanging="33"/>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BA2A00">
              <w:rPr>
                <w:rFonts w:ascii="Times New Roman" w:hAnsi="Times New Roman"/>
              </w:rPr>
              <w:t>[PR 5.16.6.2-4] The 5G system shall be able to collect charging information per application for managing (e.g. register, store and update) the digital assets for the third party (e.g. typically an enterprise customer having service level agreement with the operator).</w:t>
            </w:r>
          </w:p>
          <w:p w14:paraId="12710A77" w14:textId="77777777" w:rsidR="00561B2C" w:rsidRPr="00561B2C" w:rsidRDefault="00561B2C" w:rsidP="00561B2C">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E84517" w:rsidRPr="0037481C" w14:paraId="74D922EC" w14:textId="77777777" w:rsidTr="001E4B52">
        <w:trPr>
          <w:trHeight w:val="1479"/>
        </w:trPr>
        <w:tc>
          <w:tcPr>
            <w:cnfStyle w:val="001000000000" w:firstRow="0" w:lastRow="0" w:firstColumn="1" w:lastColumn="0" w:oddVBand="0" w:evenVBand="0" w:oddHBand="0" w:evenHBand="0" w:firstRowFirstColumn="0" w:firstRowLastColumn="0" w:lastRowFirstColumn="0" w:lastRowLastColumn="0"/>
            <w:tcW w:w="2122" w:type="dxa"/>
          </w:tcPr>
          <w:p w14:paraId="5906D005" w14:textId="77777777" w:rsidR="00E84517" w:rsidRDefault="00E84517" w:rsidP="001E4B52">
            <w:pPr>
              <w:rPr>
                <w:b w:val="0"/>
                <w:sz w:val="18"/>
              </w:rPr>
            </w:pPr>
            <w:r>
              <w:rPr>
                <w:b w:val="0"/>
                <w:sz w:val="18"/>
              </w:rPr>
              <w:t xml:space="preserve">5.28 </w:t>
            </w:r>
            <w:r w:rsidRPr="00FA6B04">
              <w:rPr>
                <w:b w:val="0"/>
                <w:sz w:val="18"/>
              </w:rPr>
              <w:t>User identities in a digital asset container</w:t>
            </w:r>
          </w:p>
        </w:tc>
        <w:tc>
          <w:tcPr>
            <w:tcW w:w="7509" w:type="dxa"/>
          </w:tcPr>
          <w:p w14:paraId="756743F4" w14:textId="77777777" w:rsidR="00E84517" w:rsidRPr="00E84517"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[PR 5.28.6-1] The 5G system shall be able to store and differentiate information associated with user identities in the digital asset container for a user.</w:t>
            </w:r>
          </w:p>
          <w:p w14:paraId="15A6D650" w14:textId="77777777" w:rsidR="00E84517" w:rsidRPr="00E84517" w:rsidRDefault="00E84517"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84517">
              <w:rPr>
                <w:sz w:val="18"/>
              </w:rPr>
              <w:t>[PR 5.28.6-2] The 5G system shall be able to support users to define conditions (e.g. based on user location information) for the use and management of information associated with user identities in their digital asset containers.</w:t>
            </w:r>
          </w:p>
          <w:p w14:paraId="3C78797A" w14:textId="77777777" w:rsidR="00E84517" w:rsidRPr="008D389A" w:rsidRDefault="00E84517" w:rsidP="001E4B52">
            <w:pPr>
              <w:spacing w:after="0"/>
              <w:cnfStyle w:val="000000000000" w:firstRow="0" w:lastRow="0" w:firstColumn="0" w:lastColumn="0" w:oddVBand="0" w:evenVBand="0" w:oddHBand="0" w:evenHBand="0" w:firstRowFirstColumn="0" w:firstRowLastColumn="0" w:lastRowFirstColumn="0" w:lastRowLastColumn="0"/>
              <w:rPr>
                <w:i/>
                <w:color w:val="FF0000"/>
                <w:sz w:val="18"/>
              </w:rPr>
            </w:pPr>
            <w:r w:rsidRPr="008D389A">
              <w:rPr>
                <w:i/>
                <w:color w:val="FF0000"/>
                <w:sz w:val="18"/>
              </w:rPr>
              <w:t>Editor’s Note: Both requirements are FFS.</w:t>
            </w:r>
          </w:p>
        </w:tc>
      </w:tr>
    </w:tbl>
    <w:p w14:paraId="23438B76" w14:textId="3B18275E" w:rsidR="008A0D9A" w:rsidRPr="00F81653" w:rsidRDefault="008A0D9A" w:rsidP="008A0D9A">
      <w:pPr>
        <w:pStyle w:val="Heading3"/>
        <w:spacing w:before="240"/>
        <w:rPr>
          <w:rFonts w:cs="Arial"/>
          <w:b/>
          <w:sz w:val="18"/>
          <w:lang w:val="en-US"/>
        </w:rPr>
      </w:pPr>
      <w:r>
        <w:rPr>
          <w:rFonts w:cs="Arial"/>
          <w:b/>
          <w:sz w:val="18"/>
          <w:lang w:val="en-US"/>
        </w:rPr>
        <w:t>2.9</w:t>
      </w:r>
      <w:r w:rsidRPr="004E50BA">
        <w:rPr>
          <w:rFonts w:cs="Arial"/>
          <w:b/>
          <w:sz w:val="18"/>
          <w:lang w:val="en-US"/>
        </w:rPr>
        <w:t xml:space="preserve"> </w:t>
      </w:r>
      <w:r>
        <w:rPr>
          <w:rFonts w:cs="Arial"/>
          <w:b/>
          <w:sz w:val="18"/>
          <w:lang w:val="en-US"/>
        </w:rPr>
        <w:t xml:space="preserve">Category H: </w:t>
      </w:r>
      <w:r w:rsidRPr="008A0D9A">
        <w:rPr>
          <w:rFonts w:cs="Arial"/>
          <w:b/>
          <w:sz w:val="18"/>
          <w:lang w:val="en-US"/>
        </w:rPr>
        <w:t>Charging requirements for mobile metaverse services</w:t>
      </w:r>
    </w:p>
    <w:p w14:paraId="7149E35D" w14:textId="3BC33E3D" w:rsidR="008A0D9A" w:rsidRDefault="008A0D9A" w:rsidP="008A0D9A">
      <w:r>
        <w:t xml:space="preserve">This clause include the requirements from clauses </w:t>
      </w:r>
      <w:r w:rsidRPr="008A0D9A">
        <w:t>5.3, 5.4, 5.5, 5.11, 5.26 and 5.27</w:t>
      </w:r>
      <w:r w:rsidRPr="00A14786">
        <w:t>.</w:t>
      </w:r>
      <w:r>
        <w:t xml:space="preserve"> The table below </w:t>
      </w:r>
      <w:r w:rsidRPr="00387B86">
        <w:t>lists the use cases and the associated potential requirements</w:t>
      </w:r>
      <w:r>
        <w:t xml:space="preserve"> in this category. </w:t>
      </w:r>
    </w:p>
    <w:tbl>
      <w:tblPr>
        <w:tblStyle w:val="GridTable1Light"/>
        <w:tblW w:w="0" w:type="auto"/>
        <w:tblLook w:val="04A0" w:firstRow="1" w:lastRow="0" w:firstColumn="1" w:lastColumn="0" w:noHBand="0" w:noVBand="1"/>
      </w:tblPr>
      <w:tblGrid>
        <w:gridCol w:w="2122"/>
        <w:gridCol w:w="7509"/>
      </w:tblGrid>
      <w:tr w:rsidR="005343DE" w:rsidRPr="0037481C" w14:paraId="0B96A441" w14:textId="77777777" w:rsidTr="001E4B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1" w:type="dxa"/>
            <w:gridSpan w:val="2"/>
          </w:tcPr>
          <w:p w14:paraId="56D02E8C" w14:textId="77777777" w:rsidR="005343DE" w:rsidRPr="0037481C" w:rsidRDefault="005343DE" w:rsidP="001E4B52">
            <w:pPr>
              <w:spacing w:before="120" w:after="120"/>
              <w:rPr>
                <w:sz w:val="18"/>
              </w:rPr>
            </w:pPr>
            <w:r w:rsidRPr="0037481C">
              <w:rPr>
                <w:sz w:val="18"/>
              </w:rPr>
              <w:t>Category</w:t>
            </w:r>
            <w:r>
              <w:rPr>
                <w:sz w:val="18"/>
              </w:rPr>
              <w:t xml:space="preserve">: </w:t>
            </w:r>
            <w:r w:rsidRPr="004055E0">
              <w:rPr>
                <w:sz w:val="18"/>
              </w:rPr>
              <w:t>Charging requirements for mobile metaverse services</w:t>
            </w:r>
          </w:p>
        </w:tc>
      </w:tr>
      <w:tr w:rsidR="005343DE" w:rsidRPr="0037481C" w14:paraId="46A99E3D" w14:textId="77777777" w:rsidTr="001E4B52">
        <w:tc>
          <w:tcPr>
            <w:cnfStyle w:val="001000000000" w:firstRow="0" w:lastRow="0" w:firstColumn="1" w:lastColumn="0" w:oddVBand="0" w:evenVBand="0" w:oddHBand="0" w:evenHBand="0" w:firstRowFirstColumn="0" w:firstRowLastColumn="0" w:lastRowFirstColumn="0" w:lastRowLastColumn="0"/>
            <w:tcW w:w="2122" w:type="dxa"/>
          </w:tcPr>
          <w:p w14:paraId="2D27FA9A" w14:textId="77777777" w:rsidR="005343DE" w:rsidRPr="0037481C" w:rsidRDefault="005343DE" w:rsidP="001E4B52">
            <w:pPr>
              <w:spacing w:after="0"/>
              <w:rPr>
                <w:sz w:val="18"/>
              </w:rPr>
            </w:pPr>
            <w:r w:rsidRPr="0037481C">
              <w:rPr>
                <w:sz w:val="18"/>
              </w:rPr>
              <w:t>Use cases</w:t>
            </w:r>
          </w:p>
        </w:tc>
        <w:tc>
          <w:tcPr>
            <w:tcW w:w="7509" w:type="dxa"/>
          </w:tcPr>
          <w:p w14:paraId="71C5A721" w14:textId="77777777" w:rsidR="005343DE" w:rsidRPr="0037481C"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37481C">
              <w:rPr>
                <w:sz w:val="18"/>
              </w:rPr>
              <w:t>Potential requirements</w:t>
            </w:r>
          </w:p>
        </w:tc>
      </w:tr>
      <w:tr w:rsidR="005343DE" w:rsidRPr="0037481C" w14:paraId="3221624A" w14:textId="77777777" w:rsidTr="001E4B52">
        <w:trPr>
          <w:trHeight w:val="1084"/>
        </w:trPr>
        <w:tc>
          <w:tcPr>
            <w:cnfStyle w:val="001000000000" w:firstRow="0" w:lastRow="0" w:firstColumn="1" w:lastColumn="0" w:oddVBand="0" w:evenVBand="0" w:oddHBand="0" w:evenHBand="0" w:firstRowFirstColumn="0" w:firstRowLastColumn="0" w:lastRowFirstColumn="0" w:lastRowLastColumn="0"/>
            <w:tcW w:w="2122" w:type="dxa"/>
          </w:tcPr>
          <w:p w14:paraId="742870BC" w14:textId="77777777" w:rsidR="005343DE" w:rsidRPr="00542A02" w:rsidRDefault="005343DE" w:rsidP="001E4B52">
            <w:pPr>
              <w:rPr>
                <w:b w:val="0"/>
                <w:sz w:val="18"/>
              </w:rPr>
            </w:pPr>
            <w:r w:rsidRPr="00C425E8">
              <w:rPr>
                <w:b w:val="0"/>
                <w:sz w:val="18"/>
              </w:rPr>
              <w:t>5.3</w:t>
            </w:r>
            <w:r w:rsidRPr="00C425E8">
              <w:rPr>
                <w:b w:val="0"/>
                <w:sz w:val="18"/>
              </w:rPr>
              <w:tab/>
              <w:t>Use case of collaborative and concurrent engineering in product design using metaverse services</w:t>
            </w:r>
          </w:p>
        </w:tc>
        <w:tc>
          <w:tcPr>
            <w:tcW w:w="7509" w:type="dxa"/>
          </w:tcPr>
          <w:p w14:paraId="4E79CFB0" w14:textId="77777777" w:rsidR="005343DE" w:rsidRPr="00194487" w:rsidRDefault="005343DE" w:rsidP="001E4B52">
            <w:pPr>
              <w:spacing w:after="0"/>
              <w:cnfStyle w:val="000000000000" w:firstRow="0" w:lastRow="0" w:firstColumn="0" w:lastColumn="0" w:oddVBand="0" w:evenVBand="0" w:oddHBand="0" w:evenHBand="0" w:firstRowFirstColumn="0" w:firstRowLastColumn="0" w:lastRowFirstColumn="0" w:lastRowLastColumn="0"/>
              <w:rPr>
                <w:b/>
                <w:i/>
                <w:sz w:val="18"/>
              </w:rPr>
            </w:pPr>
            <w:r w:rsidRPr="00C425E8">
              <w:rPr>
                <w:sz w:val="18"/>
              </w:rPr>
              <w:t>[PR 5.3.6.2-3] The 5G system shall be able to collect charging information per UE or per application for the use of IMS based conferencing services.</w:t>
            </w:r>
          </w:p>
        </w:tc>
      </w:tr>
      <w:tr w:rsidR="005343DE" w:rsidRPr="0037481C" w14:paraId="30853656" w14:textId="77777777" w:rsidTr="001E4B52">
        <w:trPr>
          <w:trHeight w:val="553"/>
        </w:trPr>
        <w:tc>
          <w:tcPr>
            <w:cnfStyle w:val="001000000000" w:firstRow="0" w:lastRow="0" w:firstColumn="1" w:lastColumn="0" w:oddVBand="0" w:evenVBand="0" w:oddHBand="0" w:evenHBand="0" w:firstRowFirstColumn="0" w:firstRowLastColumn="0" w:lastRowFirstColumn="0" w:lastRowLastColumn="0"/>
            <w:tcW w:w="2122" w:type="dxa"/>
          </w:tcPr>
          <w:p w14:paraId="45C47212" w14:textId="77777777" w:rsidR="005343DE" w:rsidRPr="00C425E8" w:rsidRDefault="005343DE" w:rsidP="001E4B52">
            <w:pPr>
              <w:rPr>
                <w:b w:val="0"/>
                <w:sz w:val="18"/>
              </w:rPr>
            </w:pPr>
            <w:r w:rsidRPr="00C425E8">
              <w:rPr>
                <w:b w:val="0"/>
                <w:sz w:val="18"/>
              </w:rPr>
              <w:t>5.4</w:t>
            </w:r>
            <w:r w:rsidRPr="00C425E8">
              <w:rPr>
                <w:b w:val="0"/>
                <w:sz w:val="18"/>
              </w:rPr>
              <w:tab/>
              <w:t>Spatial Anchor Enabler Use Case</w:t>
            </w:r>
          </w:p>
        </w:tc>
        <w:tc>
          <w:tcPr>
            <w:tcW w:w="7509" w:type="dxa"/>
          </w:tcPr>
          <w:p w14:paraId="1C58F76E" w14:textId="77777777" w:rsidR="005343DE" w:rsidRPr="00E0120B"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 xml:space="preserve">[P.R.-5.4.6-6] The 5G system shall be able to collect charging information for the establishment or management of an association between a physical location and service information, where a third party creates, deletes or changes a spatial anchor or associated service information. </w:t>
            </w:r>
          </w:p>
          <w:p w14:paraId="1C18F71A" w14:textId="77777777" w:rsidR="005343DE" w:rsidRPr="00E0120B"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E0120B">
              <w:rPr>
                <w:sz w:val="18"/>
              </w:rPr>
              <w:t>[P.R.-5.4.6-7] The 5G system shall be able to collect charging information associated with the network operator exposure of spatial anchors to authorized third parties, and of service information associated with spatial anchors.</w:t>
            </w:r>
          </w:p>
          <w:p w14:paraId="07F61B9B" w14:textId="77777777" w:rsidR="005343DE" w:rsidRDefault="005343DE" w:rsidP="00842281">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842281">
              <w:rPr>
                <w:rFonts w:ascii="Times New Roman" w:hAnsi="Times New Roman"/>
              </w:rPr>
              <w:t>NOTE: The preceding requirements assumes that exposure of network anchors and associated service information can be a service provided by a network operator to third parties.</w:t>
            </w:r>
          </w:p>
          <w:p w14:paraId="04CC6682" w14:textId="77777777" w:rsidR="00842281" w:rsidRPr="00842281" w:rsidRDefault="00842281" w:rsidP="00842281">
            <w:pPr>
              <w:pStyle w:val="TAN"/>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5343DE" w:rsidRPr="0037481C" w14:paraId="0A6A85C0" w14:textId="77777777" w:rsidTr="001E4B52">
        <w:trPr>
          <w:trHeight w:val="1554"/>
        </w:trPr>
        <w:tc>
          <w:tcPr>
            <w:cnfStyle w:val="001000000000" w:firstRow="0" w:lastRow="0" w:firstColumn="1" w:lastColumn="0" w:oddVBand="0" w:evenVBand="0" w:oddHBand="0" w:evenHBand="0" w:firstRowFirstColumn="0" w:firstRowLastColumn="0" w:lastRowFirstColumn="0" w:lastRowLastColumn="0"/>
            <w:tcW w:w="2122" w:type="dxa"/>
          </w:tcPr>
          <w:p w14:paraId="0182420F" w14:textId="77777777" w:rsidR="005343DE" w:rsidRPr="00C425E8" w:rsidRDefault="005343DE" w:rsidP="001E4B52">
            <w:pPr>
              <w:rPr>
                <w:b w:val="0"/>
                <w:sz w:val="18"/>
              </w:rPr>
            </w:pPr>
            <w:r w:rsidRPr="00C425E8">
              <w:rPr>
                <w:b w:val="0"/>
                <w:sz w:val="18"/>
              </w:rPr>
              <w:t>5.5</w:t>
            </w:r>
            <w:r w:rsidRPr="00C425E8">
              <w:rPr>
                <w:b w:val="0"/>
                <w:sz w:val="18"/>
              </w:rPr>
              <w:tab/>
              <w:t>Spatial Mapping and Localization Service Enabler Use Case</w:t>
            </w:r>
          </w:p>
        </w:tc>
        <w:tc>
          <w:tcPr>
            <w:tcW w:w="7509" w:type="dxa"/>
          </w:tcPr>
          <w:p w14:paraId="7D2CF17E" w14:textId="77777777" w:rsidR="005343DE" w:rsidRPr="00F74BB9"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[PR5.5.6.1-4] The 5G system shall support the collection of charging information associated with the exposure of a spatial map or derived localization information to authorized third parties.</w:t>
            </w:r>
          </w:p>
          <w:p w14:paraId="403969E2" w14:textId="77777777" w:rsidR="005343DE"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[PR5.5.6.1-5] The 5G system shall support the collection of charging information associated with the production or modification of a spatial map on behalf of an authorized third party.</w:t>
            </w:r>
          </w:p>
          <w:p w14:paraId="759FD2E6" w14:textId="77777777" w:rsidR="005343DE"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p>
          <w:p w14:paraId="0F6AAC8E" w14:textId="77777777" w:rsidR="005343DE" w:rsidRPr="00E0120B"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F74BB9">
              <w:rPr>
                <w:sz w:val="18"/>
              </w:rPr>
              <w:t>[PR5.5.6.2-4] The 5G system shall support the collection of charging information associated with exposing spatial location service information to authorized third parties.</w:t>
            </w:r>
          </w:p>
        </w:tc>
      </w:tr>
      <w:tr w:rsidR="005343DE" w:rsidRPr="0037481C" w14:paraId="1FE376A8" w14:textId="77777777" w:rsidTr="001E4B52">
        <w:trPr>
          <w:trHeight w:val="848"/>
        </w:trPr>
        <w:tc>
          <w:tcPr>
            <w:cnfStyle w:val="001000000000" w:firstRow="0" w:lastRow="0" w:firstColumn="1" w:lastColumn="0" w:oddVBand="0" w:evenVBand="0" w:oddHBand="0" w:evenHBand="0" w:firstRowFirstColumn="0" w:firstRowLastColumn="0" w:lastRowFirstColumn="0" w:lastRowLastColumn="0"/>
            <w:tcW w:w="2122" w:type="dxa"/>
          </w:tcPr>
          <w:p w14:paraId="3399D923" w14:textId="77777777" w:rsidR="005343DE" w:rsidRPr="00C425E8" w:rsidRDefault="005343DE" w:rsidP="001E4B52">
            <w:pPr>
              <w:rPr>
                <w:b w:val="0"/>
                <w:sz w:val="18"/>
              </w:rPr>
            </w:pPr>
            <w:r>
              <w:rPr>
                <w:b w:val="0"/>
                <w:sz w:val="18"/>
              </w:rPr>
              <w:t xml:space="preserve">5.11 </w:t>
            </w:r>
            <w:r w:rsidRPr="00C425E8">
              <w:rPr>
                <w:b w:val="0"/>
                <w:sz w:val="18"/>
              </w:rPr>
              <w:t>Use case of IMS-based 3D Avatar Communication</w:t>
            </w:r>
          </w:p>
        </w:tc>
        <w:tc>
          <w:tcPr>
            <w:tcW w:w="7509" w:type="dxa"/>
          </w:tcPr>
          <w:p w14:paraId="302BEB02" w14:textId="77777777" w:rsidR="005343DE" w:rsidRPr="00C425E8"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37C2B">
              <w:rPr>
                <w:sz w:val="18"/>
              </w:rPr>
              <w:t>[P.R. 5.11.6-6]</w:t>
            </w:r>
            <w:r w:rsidRPr="00037C2B">
              <w:rPr>
                <w:sz w:val="18"/>
              </w:rPr>
              <w:tab/>
              <w:t>The 5G system shall support collection of charging information associated with initiating and terminating an IMS-based 3D avatar call.</w:t>
            </w:r>
          </w:p>
        </w:tc>
      </w:tr>
      <w:tr w:rsidR="005343DE" w:rsidRPr="0037481C" w14:paraId="63642457" w14:textId="77777777" w:rsidTr="001E4B52">
        <w:trPr>
          <w:trHeight w:val="843"/>
        </w:trPr>
        <w:tc>
          <w:tcPr>
            <w:cnfStyle w:val="001000000000" w:firstRow="0" w:lastRow="0" w:firstColumn="1" w:lastColumn="0" w:oddVBand="0" w:evenVBand="0" w:oddHBand="0" w:evenHBand="0" w:firstRowFirstColumn="0" w:firstRowLastColumn="0" w:lastRowFirstColumn="0" w:lastRowLastColumn="0"/>
            <w:tcW w:w="2122" w:type="dxa"/>
          </w:tcPr>
          <w:p w14:paraId="27B1E9A5" w14:textId="77777777" w:rsidR="005343DE" w:rsidRDefault="005343DE" w:rsidP="001E4B52">
            <w:pPr>
              <w:rPr>
                <w:b w:val="0"/>
                <w:sz w:val="18"/>
              </w:rPr>
            </w:pPr>
            <w:r w:rsidRPr="000828AE">
              <w:rPr>
                <w:b w:val="0"/>
                <w:sz w:val="18"/>
              </w:rPr>
              <w:t>5.26 IMS-based 3D Avatar Call Support for Accessibility Use Case</w:t>
            </w:r>
          </w:p>
        </w:tc>
        <w:tc>
          <w:tcPr>
            <w:tcW w:w="7509" w:type="dxa"/>
          </w:tcPr>
          <w:p w14:paraId="6F5D2512" w14:textId="77777777" w:rsidR="005343DE" w:rsidRPr="001B09F6" w:rsidRDefault="005343DE" w:rsidP="001E4B52">
            <w:pPr>
              <w:spacing w:after="0"/>
              <w:cnfStyle w:val="000000000000" w:firstRow="0" w:lastRow="0" w:firstColumn="0" w:lastColumn="0" w:oddVBand="0" w:evenVBand="0" w:oddHBand="0" w:evenHBand="0" w:firstRowFirstColumn="0" w:firstRowLastColumn="0" w:lastRowFirstColumn="0" w:lastRowLastColumn="0"/>
              <w:rPr>
                <w:color w:val="FF0000"/>
                <w:sz w:val="18"/>
              </w:rPr>
            </w:pPr>
            <w:r w:rsidRPr="000828AE">
              <w:rPr>
                <w:sz w:val="18"/>
              </w:rPr>
              <w:t>[P.R.-5.26.6-5] The 5G system shall be able to collect charging information for transcoding services associated with IMS-based avatar call.</w:t>
            </w:r>
          </w:p>
        </w:tc>
      </w:tr>
      <w:tr w:rsidR="005343DE" w:rsidRPr="0037481C" w14:paraId="695149D2" w14:textId="77777777" w:rsidTr="001E4B52">
        <w:trPr>
          <w:trHeight w:val="843"/>
        </w:trPr>
        <w:tc>
          <w:tcPr>
            <w:cnfStyle w:val="001000000000" w:firstRow="0" w:lastRow="0" w:firstColumn="1" w:lastColumn="0" w:oddVBand="0" w:evenVBand="0" w:oddHBand="0" w:evenHBand="0" w:firstRowFirstColumn="0" w:firstRowLastColumn="0" w:lastRowFirstColumn="0" w:lastRowLastColumn="0"/>
            <w:tcW w:w="2122" w:type="dxa"/>
          </w:tcPr>
          <w:p w14:paraId="13D300BD" w14:textId="77777777" w:rsidR="005343DE" w:rsidRPr="000828AE" w:rsidRDefault="005343DE" w:rsidP="001E4B52">
            <w:pPr>
              <w:rPr>
                <w:b w:val="0"/>
                <w:sz w:val="18"/>
              </w:rPr>
            </w:pPr>
            <w:r>
              <w:rPr>
                <w:b w:val="0"/>
                <w:sz w:val="18"/>
              </w:rPr>
              <w:lastRenderedPageBreak/>
              <w:t xml:space="preserve">5.27 </w:t>
            </w:r>
            <w:r w:rsidRPr="000828AE">
              <w:rPr>
                <w:b w:val="0"/>
                <w:sz w:val="18"/>
              </w:rPr>
              <w:t>Use case of Localized Mobile Metaverse Overload</w:t>
            </w:r>
          </w:p>
        </w:tc>
        <w:tc>
          <w:tcPr>
            <w:tcW w:w="7509" w:type="dxa"/>
          </w:tcPr>
          <w:p w14:paraId="20D0120D" w14:textId="77777777" w:rsidR="005343DE" w:rsidRPr="000828AE" w:rsidRDefault="005343DE" w:rsidP="001E4B52">
            <w:pPr>
              <w:spacing w:after="0"/>
              <w:cnfStyle w:val="000000000000" w:firstRow="0" w:lastRow="0" w:firstColumn="0" w:lastColumn="0" w:oddVBand="0" w:evenVBand="0" w:oddHBand="0" w:evenHBand="0" w:firstRowFirstColumn="0" w:firstRowLastColumn="0" w:lastRowFirstColumn="0" w:lastRowLastColumn="0"/>
              <w:rPr>
                <w:sz w:val="18"/>
              </w:rPr>
            </w:pPr>
            <w:r w:rsidRPr="000828AE">
              <w:rPr>
                <w:sz w:val="18"/>
              </w:rPr>
              <w:t>[PR 5.27.6.4] The 5G system shall be able to collect charging information associated with distribution of third party mobile metaverse media to one or more subscribers.</w:t>
            </w:r>
          </w:p>
        </w:tc>
      </w:tr>
    </w:tbl>
    <w:p w14:paraId="2E5BF423" w14:textId="7F095904" w:rsidR="006432D6" w:rsidRPr="00686C7E" w:rsidRDefault="003D5049" w:rsidP="004E50BA">
      <w:pPr>
        <w:pStyle w:val="CRCoverPage"/>
        <w:spacing w:before="240"/>
        <w:rPr>
          <w:b/>
        </w:rPr>
      </w:pPr>
      <w:r>
        <w:rPr>
          <w:b/>
        </w:rPr>
        <w:t xml:space="preserve">3. </w:t>
      </w:r>
      <w:r w:rsidR="00686C7E" w:rsidRPr="00686C7E">
        <w:rPr>
          <w:b/>
        </w:rPr>
        <w:t>KPI tables for consolidation</w:t>
      </w:r>
    </w:p>
    <w:p w14:paraId="26D401F6" w14:textId="61B22184" w:rsidR="006432D6" w:rsidRDefault="003C71FC" w:rsidP="00EC1D5A">
      <w:pPr>
        <w:rPr>
          <w:rFonts w:eastAsia="Calibri"/>
        </w:rPr>
      </w:pPr>
      <w:r>
        <w:rPr>
          <w:rFonts w:eastAsia="Calibri"/>
        </w:rPr>
        <w:t>KPI tables are accumulated from different sections</w:t>
      </w:r>
      <w:r w:rsidR="00FB6EA7">
        <w:rPr>
          <w:rFonts w:eastAsia="Calibri"/>
        </w:rPr>
        <w:t xml:space="preserve"> (5.2, 5.3, 5.6, 5.7, 5.10 and 5.20)</w:t>
      </w:r>
      <w:r>
        <w:rPr>
          <w:rFonts w:eastAsia="Calibri"/>
        </w:rPr>
        <w:t xml:space="preserve"> </w:t>
      </w:r>
      <w:r w:rsidR="003D5049">
        <w:rPr>
          <w:rFonts w:eastAsia="Calibri"/>
        </w:rPr>
        <w:t>as follow</w:t>
      </w:r>
      <w:r>
        <w:rPr>
          <w:rFonts w:eastAsia="Calibri"/>
        </w:rPr>
        <w:t>.</w:t>
      </w:r>
    </w:p>
    <w:p w14:paraId="1C2DC123" w14:textId="77777777" w:rsidR="004642FD" w:rsidRPr="004642FD" w:rsidRDefault="000B7B21" w:rsidP="004642FD">
      <w:pPr>
        <w:jc w:val="both"/>
        <w:rPr>
          <w:rFonts w:eastAsia="SimSun"/>
        </w:rPr>
      </w:pPr>
      <w:r w:rsidRPr="009375D9">
        <w:rPr>
          <w:highlight w:val="yellow"/>
          <w:lang w:eastAsia="zh-CN"/>
        </w:rPr>
        <w:t xml:space="preserve">[PR </w:t>
      </w:r>
      <w:ins w:id="4" w:author="Alice Li-2" w:date="2023-02-17T10:25:00Z">
        <w:r w:rsidR="005E626A" w:rsidRPr="009375D9">
          <w:rPr>
            <w:highlight w:val="yellow"/>
            <w:lang w:eastAsia="zh-CN"/>
          </w:rPr>
          <w:t>5.</w:t>
        </w:r>
      </w:ins>
      <w:r w:rsidRPr="009375D9">
        <w:rPr>
          <w:highlight w:val="yellow"/>
          <w:lang w:eastAsia="zh-CN"/>
        </w:rPr>
        <w:t>2.6-1]</w:t>
      </w:r>
      <w:r w:rsidRPr="005D467C">
        <w:rPr>
          <w:lang w:eastAsia="zh-CN"/>
        </w:rPr>
        <w:t xml:space="preserve"> </w:t>
      </w:r>
      <w:r w:rsidR="004642FD" w:rsidRPr="004642FD">
        <w:rPr>
          <w:rFonts w:eastAsia="SimSun"/>
        </w:rPr>
        <w:t>The 5G system shall be able to support the following KPIs for transmission for traffic between a large number of UEs and application server (e.g. mobile metaverse server).</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073"/>
        <w:gridCol w:w="1134"/>
        <w:gridCol w:w="851"/>
        <w:gridCol w:w="992"/>
        <w:gridCol w:w="2239"/>
        <w:gridCol w:w="1134"/>
        <w:gridCol w:w="1276"/>
      </w:tblGrid>
      <w:tr w:rsidR="004642FD" w:rsidRPr="003D5049" w14:paraId="558AEE6A" w14:textId="77777777" w:rsidTr="003D5049">
        <w:trPr>
          <w:tblHeader/>
        </w:trPr>
        <w:tc>
          <w:tcPr>
            <w:tcW w:w="1190" w:type="dxa"/>
            <w:vMerge w:val="restart"/>
          </w:tcPr>
          <w:p w14:paraId="2257266C"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hint="eastAsia"/>
                <w:b/>
                <w:sz w:val="12"/>
              </w:rPr>
              <w:t>Use Cases</w:t>
            </w:r>
          </w:p>
        </w:tc>
        <w:tc>
          <w:tcPr>
            <w:tcW w:w="4050" w:type="dxa"/>
            <w:gridSpan w:val="4"/>
          </w:tcPr>
          <w:p w14:paraId="0469B463"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Characteristic parameter (KPI)</w:t>
            </w:r>
          </w:p>
        </w:tc>
        <w:tc>
          <w:tcPr>
            <w:tcW w:w="4649" w:type="dxa"/>
            <w:gridSpan w:val="3"/>
          </w:tcPr>
          <w:p w14:paraId="6639E173"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Influence quantity</w:t>
            </w:r>
          </w:p>
        </w:tc>
      </w:tr>
      <w:tr w:rsidR="004642FD" w:rsidRPr="003D5049" w14:paraId="07B9A4EC" w14:textId="77777777" w:rsidTr="003D5049">
        <w:trPr>
          <w:tblHeader/>
        </w:trPr>
        <w:tc>
          <w:tcPr>
            <w:tcW w:w="1190" w:type="dxa"/>
            <w:vMerge/>
          </w:tcPr>
          <w:p w14:paraId="4DE93917" w14:textId="77777777" w:rsidR="004642FD" w:rsidRPr="003D5049" w:rsidRDefault="004642FD" w:rsidP="004642FD">
            <w:pPr>
              <w:keepNext/>
              <w:keepLines/>
              <w:spacing w:after="0"/>
              <w:jc w:val="center"/>
              <w:rPr>
                <w:rFonts w:ascii="Arial" w:eastAsia="Calibri" w:hAnsi="Arial"/>
                <w:b/>
                <w:sz w:val="12"/>
              </w:rPr>
            </w:pPr>
          </w:p>
        </w:tc>
        <w:tc>
          <w:tcPr>
            <w:tcW w:w="1073" w:type="dxa"/>
          </w:tcPr>
          <w:p w14:paraId="0740065E"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Max allowed end-to-end latency</w:t>
            </w:r>
          </w:p>
        </w:tc>
        <w:tc>
          <w:tcPr>
            <w:tcW w:w="1134" w:type="dxa"/>
          </w:tcPr>
          <w:p w14:paraId="3E4103EA"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Service bit rate: user-experienced data rate</w:t>
            </w:r>
          </w:p>
        </w:tc>
        <w:tc>
          <w:tcPr>
            <w:tcW w:w="851" w:type="dxa"/>
          </w:tcPr>
          <w:p w14:paraId="5F3FF196"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Reliability</w:t>
            </w:r>
          </w:p>
        </w:tc>
        <w:tc>
          <w:tcPr>
            <w:tcW w:w="992" w:type="dxa"/>
          </w:tcPr>
          <w:p w14:paraId="3323EF92"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Area Traffic capacity</w:t>
            </w:r>
          </w:p>
        </w:tc>
        <w:tc>
          <w:tcPr>
            <w:tcW w:w="2239" w:type="dxa"/>
          </w:tcPr>
          <w:p w14:paraId="04AA72FC"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Message Data Volume (bits)</w:t>
            </w:r>
          </w:p>
        </w:tc>
        <w:tc>
          <w:tcPr>
            <w:tcW w:w="1134" w:type="dxa"/>
          </w:tcPr>
          <w:p w14:paraId="1A09D0D7"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Frequency</w:t>
            </w:r>
          </w:p>
          <w:p w14:paraId="059D90CA" w14:textId="77777777" w:rsidR="004642FD" w:rsidRPr="003D5049" w:rsidRDefault="004642FD" w:rsidP="004642FD">
            <w:pPr>
              <w:keepNext/>
              <w:keepLines/>
              <w:spacing w:after="0"/>
              <w:jc w:val="center"/>
              <w:rPr>
                <w:rFonts w:ascii="Arial" w:eastAsia="SimSun" w:hAnsi="Arial"/>
                <w:b/>
                <w:sz w:val="12"/>
                <w:lang w:eastAsia="zh-CN"/>
              </w:rPr>
            </w:pPr>
            <w:r w:rsidRPr="003D5049">
              <w:rPr>
                <w:rFonts w:ascii="Arial" w:eastAsia="SimSun" w:hAnsi="Arial" w:hint="eastAsia"/>
                <w:b/>
                <w:sz w:val="12"/>
                <w:lang w:eastAsia="zh-CN"/>
              </w:rPr>
              <w:t>(</w:t>
            </w:r>
            <w:r w:rsidRPr="003D5049">
              <w:rPr>
                <w:rFonts w:ascii="Arial" w:eastAsia="SimSun" w:hAnsi="Arial"/>
                <w:b/>
                <w:sz w:val="12"/>
                <w:lang w:eastAsia="zh-CN"/>
              </w:rPr>
              <w:t>Hz)</w:t>
            </w:r>
          </w:p>
        </w:tc>
        <w:tc>
          <w:tcPr>
            <w:tcW w:w="1276" w:type="dxa"/>
          </w:tcPr>
          <w:p w14:paraId="08C85035"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Service Area</w:t>
            </w:r>
          </w:p>
        </w:tc>
      </w:tr>
      <w:tr w:rsidR="004642FD" w:rsidRPr="003D5049" w14:paraId="47453214" w14:textId="77777777" w:rsidTr="003D5049">
        <w:trPr>
          <w:trHeight w:val="1836"/>
          <w:tblHeader/>
        </w:trPr>
        <w:tc>
          <w:tcPr>
            <w:tcW w:w="1190" w:type="dxa"/>
          </w:tcPr>
          <w:p w14:paraId="77F8B6E4"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 xml:space="preserve">5G-enabled </w:t>
            </w:r>
            <w:r w:rsidRPr="003D5049">
              <w:rPr>
                <w:rFonts w:ascii="Arial" w:eastAsia="SimSun" w:hAnsi="Arial" w:hint="eastAsia"/>
                <w:sz w:val="12"/>
              </w:rPr>
              <w:t>Traffic</w:t>
            </w:r>
            <w:r w:rsidRPr="003D5049">
              <w:rPr>
                <w:rFonts w:ascii="Arial" w:eastAsia="SimSun" w:hAnsi="Arial"/>
                <w:sz w:val="12"/>
              </w:rPr>
              <w:t xml:space="preserve"> </w:t>
            </w:r>
            <w:r w:rsidRPr="003D5049">
              <w:rPr>
                <w:rFonts w:ascii="Arial" w:eastAsia="SimSun" w:hAnsi="Arial" w:hint="eastAsia"/>
                <w:sz w:val="12"/>
              </w:rPr>
              <w:t>Flow</w:t>
            </w:r>
            <w:r w:rsidRPr="003D5049">
              <w:rPr>
                <w:rFonts w:ascii="Arial" w:eastAsia="SimSun" w:hAnsi="Arial"/>
                <w:sz w:val="12"/>
              </w:rPr>
              <w:t xml:space="preserve"> Simulation and Situational Awareness</w:t>
            </w:r>
          </w:p>
        </w:tc>
        <w:tc>
          <w:tcPr>
            <w:tcW w:w="1073" w:type="dxa"/>
          </w:tcPr>
          <w:p w14:paraId="09BCBC64" w14:textId="77777777" w:rsidR="003D5049" w:rsidRDefault="004642FD" w:rsidP="004642FD">
            <w:pPr>
              <w:keepNext/>
              <w:keepLines/>
              <w:spacing w:after="0"/>
              <w:jc w:val="center"/>
              <w:rPr>
                <w:rFonts w:ascii="Arial" w:eastAsia="SimSun" w:hAnsi="Arial"/>
                <w:sz w:val="12"/>
              </w:rPr>
            </w:pPr>
            <w:r w:rsidRPr="003D5049">
              <w:rPr>
                <w:rFonts w:ascii="Arial" w:eastAsia="SimSun" w:hAnsi="Arial"/>
                <w:sz w:val="12"/>
              </w:rPr>
              <w:t xml:space="preserve"> [5-20] </w:t>
            </w:r>
            <w:proofErr w:type="spellStart"/>
            <w:r w:rsidRPr="003D5049">
              <w:rPr>
                <w:rFonts w:ascii="Arial" w:eastAsia="SimSun" w:hAnsi="Arial" w:hint="eastAsia"/>
                <w:sz w:val="12"/>
              </w:rPr>
              <w:t>ms</w:t>
            </w:r>
            <w:proofErr w:type="spellEnd"/>
          </w:p>
          <w:p w14:paraId="1B8D3BC5" w14:textId="53437C12"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(NOTE 1)</w:t>
            </w:r>
          </w:p>
          <w:p w14:paraId="143AC09F" w14:textId="77777777" w:rsidR="004642FD" w:rsidRPr="003D5049" w:rsidRDefault="004642FD" w:rsidP="004642FD">
            <w:pPr>
              <w:keepNext/>
              <w:keepLines/>
              <w:spacing w:after="0"/>
              <w:jc w:val="center"/>
              <w:rPr>
                <w:rFonts w:ascii="Arial" w:eastAsia="SimSun" w:hAnsi="Arial"/>
                <w:sz w:val="12"/>
              </w:rPr>
            </w:pPr>
          </w:p>
        </w:tc>
        <w:tc>
          <w:tcPr>
            <w:tcW w:w="1134" w:type="dxa"/>
          </w:tcPr>
          <w:p w14:paraId="2CFC5540" w14:textId="151C898F" w:rsidR="004642FD" w:rsidRPr="003D5049" w:rsidRDefault="004642FD" w:rsidP="003D5049">
            <w:pPr>
              <w:keepNext/>
              <w:keepLines/>
              <w:spacing w:after="0"/>
              <w:jc w:val="center"/>
              <w:rPr>
                <w:rFonts w:ascii="Arial" w:eastAsia="SimSun" w:hAnsi="Arial"/>
                <w:sz w:val="12"/>
                <w:lang w:val="en-US" w:eastAsia="zh-CN"/>
              </w:rPr>
            </w:pPr>
            <w:r w:rsidRPr="003D5049">
              <w:rPr>
                <w:rFonts w:ascii="Arial" w:eastAsia="SimSun" w:hAnsi="Arial"/>
                <w:sz w:val="12"/>
              </w:rPr>
              <w:t>[10~100 Mbit/s] [25]</w:t>
            </w:r>
            <w:r w:rsidR="003D5049">
              <w:rPr>
                <w:rFonts w:ascii="Arial" w:eastAsia="SimSun" w:hAnsi="Arial"/>
                <w:sz w:val="12"/>
              </w:rPr>
              <w:t xml:space="preserve"> </w:t>
            </w:r>
            <w:r w:rsidRPr="003D5049">
              <w:rPr>
                <w:rFonts w:ascii="Arial" w:eastAsia="SimSun" w:hAnsi="Arial"/>
                <w:sz w:val="12"/>
                <w:lang w:val="en-US" w:eastAsia="zh-CN"/>
              </w:rPr>
              <w:t>(NOTE 6)</w:t>
            </w:r>
          </w:p>
          <w:p w14:paraId="675F48A5" w14:textId="77777777" w:rsidR="004642FD" w:rsidRPr="003D5049" w:rsidRDefault="004642FD" w:rsidP="004642FD">
            <w:pPr>
              <w:keepNext/>
              <w:keepLines/>
              <w:spacing w:after="0"/>
              <w:rPr>
                <w:rFonts w:ascii="Arial" w:eastAsia="SimSun" w:hAnsi="Arial"/>
                <w:sz w:val="12"/>
                <w:lang w:val="en-US" w:eastAsia="zh-CN"/>
              </w:rPr>
            </w:pPr>
          </w:p>
        </w:tc>
        <w:tc>
          <w:tcPr>
            <w:tcW w:w="851" w:type="dxa"/>
          </w:tcPr>
          <w:p w14:paraId="4D72DE52" w14:textId="77777777" w:rsidR="004642FD" w:rsidRPr="003D5049" w:rsidRDefault="004642FD" w:rsidP="004642FD">
            <w:pPr>
              <w:keepNext/>
              <w:keepLines/>
              <w:spacing w:after="0"/>
              <w:ind w:firstLineChars="100" w:firstLine="120"/>
              <w:rPr>
                <w:rFonts w:ascii="Arial" w:eastAsia="SimSun" w:hAnsi="Arial"/>
                <w:sz w:val="12"/>
              </w:rPr>
            </w:pPr>
            <w:r w:rsidRPr="003D5049">
              <w:rPr>
                <w:rFonts w:ascii="Arial" w:eastAsia="SimSun" w:hAnsi="Arial"/>
                <w:sz w:val="12"/>
              </w:rPr>
              <w:t>&gt; 99.9%</w:t>
            </w:r>
          </w:p>
        </w:tc>
        <w:tc>
          <w:tcPr>
            <w:tcW w:w="992" w:type="dxa"/>
          </w:tcPr>
          <w:p w14:paraId="4AC7DDB5"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 xml:space="preserve">[~39.6  </w:t>
            </w:r>
            <w:proofErr w:type="spellStart"/>
            <w:r w:rsidRPr="003D5049">
              <w:rPr>
                <w:rFonts w:ascii="Arial" w:eastAsia="SimSun" w:hAnsi="Arial"/>
                <w:sz w:val="12"/>
              </w:rPr>
              <w:t>Tbit</w:t>
            </w:r>
            <w:proofErr w:type="spellEnd"/>
            <w:r w:rsidRPr="003D5049">
              <w:rPr>
                <w:rFonts w:ascii="Arial" w:eastAsia="SimSun" w:hAnsi="Arial"/>
                <w:sz w:val="12"/>
              </w:rPr>
              <w:t>/s/km</w:t>
            </w:r>
            <w:r w:rsidRPr="003D5049">
              <w:rPr>
                <w:rFonts w:ascii="Arial" w:eastAsia="SimSun" w:hAnsi="Arial"/>
                <w:sz w:val="12"/>
                <w:vertAlign w:val="superscript"/>
              </w:rPr>
              <w:t>2</w:t>
            </w:r>
            <w:r w:rsidRPr="003D5049">
              <w:rPr>
                <w:rFonts w:ascii="Arial" w:eastAsia="SimSun" w:hAnsi="Arial"/>
                <w:sz w:val="12"/>
              </w:rPr>
              <w:t xml:space="preserve"> ] </w:t>
            </w:r>
          </w:p>
          <w:p w14:paraId="70915480" w14:textId="77777777" w:rsidR="004642FD" w:rsidRPr="003D5049" w:rsidRDefault="004642FD" w:rsidP="004642FD">
            <w:pPr>
              <w:keepNext/>
              <w:keepLines/>
              <w:spacing w:after="0"/>
              <w:rPr>
                <w:rFonts w:ascii="Arial" w:eastAsia="SimSun" w:hAnsi="Arial"/>
                <w:sz w:val="12"/>
              </w:rPr>
            </w:pPr>
            <w:r w:rsidRPr="003D5049">
              <w:rPr>
                <w:rFonts w:ascii="Arial" w:eastAsia="SimSun" w:hAnsi="Arial" w:hint="eastAsia"/>
                <w:sz w:val="12"/>
              </w:rPr>
              <w:t>(</w:t>
            </w:r>
            <w:r w:rsidRPr="003D5049">
              <w:rPr>
                <w:rFonts w:ascii="Arial" w:eastAsia="SimSun" w:hAnsi="Arial"/>
                <w:sz w:val="12"/>
              </w:rPr>
              <w:t>NOTE 5)</w:t>
            </w:r>
          </w:p>
        </w:tc>
        <w:tc>
          <w:tcPr>
            <w:tcW w:w="2239" w:type="dxa"/>
          </w:tcPr>
          <w:p w14:paraId="126393FC" w14:textId="77777777" w:rsidR="004642FD" w:rsidRDefault="004642FD" w:rsidP="004642FD">
            <w:pPr>
              <w:keepNext/>
              <w:keepLines/>
              <w:spacing w:after="0"/>
              <w:rPr>
                <w:ins w:id="5" w:author="Alice Li-1" w:date="2023-04-14T08:08:00Z"/>
                <w:rFonts w:ascii="Arial" w:eastAsia="SimSun" w:hAnsi="Arial"/>
                <w:sz w:val="12"/>
              </w:rPr>
            </w:pPr>
            <w:r w:rsidRPr="003D5049">
              <w:rPr>
                <w:rFonts w:ascii="Arial" w:eastAsia="SimSun" w:hAnsi="Arial"/>
                <w:sz w:val="12"/>
              </w:rPr>
              <w:t>Typical data:</w:t>
            </w:r>
          </w:p>
          <w:p w14:paraId="336EE492" w14:textId="77777777" w:rsidR="003D5049" w:rsidRPr="003D5049" w:rsidRDefault="003D5049" w:rsidP="004642FD">
            <w:pPr>
              <w:keepNext/>
              <w:keepLines/>
              <w:spacing w:after="0"/>
              <w:rPr>
                <w:rFonts w:ascii="Arial" w:eastAsia="SimSun" w:hAnsi="Arial"/>
                <w:sz w:val="12"/>
              </w:rPr>
            </w:pPr>
          </w:p>
          <w:p w14:paraId="1130EA2A"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Camera: 10</w:t>
            </w:r>
            <w:r w:rsidRPr="003D5049">
              <w:rPr>
                <w:rFonts w:ascii="Arial" w:eastAsia="SimSun" w:hAnsi="Arial" w:hint="eastAsia"/>
                <w:sz w:val="12"/>
                <w:lang w:eastAsia="zh-CN"/>
              </w:rPr>
              <w:t>M</w:t>
            </w:r>
            <w:r w:rsidRPr="003D5049">
              <w:rPr>
                <w:rFonts w:ascii="Arial" w:eastAsia="SimSun" w:hAnsi="Arial"/>
                <w:sz w:val="12"/>
              </w:rPr>
              <w:t xml:space="preserve"> </w:t>
            </w:r>
            <w:r w:rsidRPr="003D5049">
              <w:rPr>
                <w:rFonts w:ascii="Arial" w:eastAsia="SimSun" w:hAnsi="Arial" w:hint="eastAsia"/>
                <w:sz w:val="12"/>
                <w:lang w:eastAsia="zh-CN"/>
              </w:rPr>
              <w:t>p</w:t>
            </w:r>
            <w:r w:rsidRPr="003D5049">
              <w:rPr>
                <w:rFonts w:ascii="Arial" w:eastAsia="SimSun" w:hAnsi="Arial"/>
                <w:sz w:val="12"/>
                <w:lang w:eastAsia="zh-CN"/>
              </w:rPr>
              <w:t>er sensor</w:t>
            </w:r>
            <w:r w:rsidRPr="003D5049">
              <w:rPr>
                <w:rFonts w:ascii="Arial" w:eastAsia="SimSun" w:hAnsi="Arial"/>
                <w:sz w:val="12"/>
              </w:rPr>
              <w:t xml:space="preserve"> (unstructured)</w:t>
            </w:r>
          </w:p>
          <w:p w14:paraId="1C9408E7"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LiDAR: 90M per sensor (unstructured)</w:t>
            </w:r>
          </w:p>
          <w:p w14:paraId="76264FDF"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Radar: 10M per sensor (unstructured)</w:t>
            </w:r>
          </w:p>
          <w:p w14:paraId="36D30291" w14:textId="77777777" w:rsidR="004642FD" w:rsidRPr="003D5049" w:rsidRDefault="004642FD" w:rsidP="004642FD">
            <w:pPr>
              <w:keepNext/>
              <w:keepLines/>
              <w:spacing w:after="0"/>
              <w:rPr>
                <w:rFonts w:ascii="Arial" w:eastAsia="SimSun" w:hAnsi="Arial"/>
                <w:sz w:val="12"/>
                <w:lang w:eastAsia="zh-CN"/>
              </w:rPr>
            </w:pPr>
          </w:p>
          <w:p w14:paraId="58164586" w14:textId="77777777" w:rsidR="004642FD" w:rsidRPr="003D5049" w:rsidRDefault="004642FD" w:rsidP="004642FD">
            <w:pPr>
              <w:keepNext/>
              <w:keepLines/>
              <w:spacing w:after="0"/>
              <w:rPr>
                <w:rFonts w:ascii="Arial" w:eastAsia="SimSun" w:hAnsi="Arial"/>
                <w:sz w:val="12"/>
                <w:lang w:eastAsia="zh-CN"/>
              </w:rPr>
            </w:pPr>
            <w:r w:rsidRPr="003D5049">
              <w:rPr>
                <w:rFonts w:ascii="Arial" w:eastAsia="SimSun" w:hAnsi="Arial"/>
                <w:sz w:val="12"/>
                <w:lang w:eastAsia="zh-CN"/>
              </w:rPr>
              <w:t>Real-time Status information including Telemetry data:</w:t>
            </w:r>
          </w:p>
          <w:p w14:paraId="6975FF24" w14:textId="77777777" w:rsidR="004642FD" w:rsidRPr="003D5049" w:rsidRDefault="004642FD" w:rsidP="004642FD">
            <w:pPr>
              <w:keepNext/>
              <w:keepLines/>
              <w:spacing w:after="0"/>
              <w:rPr>
                <w:rFonts w:ascii="Arial" w:eastAsia="SimSun" w:hAnsi="Arial"/>
                <w:sz w:val="12"/>
                <w:lang w:eastAsia="zh-CN"/>
              </w:rPr>
            </w:pPr>
            <w:r w:rsidRPr="003D5049">
              <w:rPr>
                <w:rFonts w:ascii="Arial" w:eastAsia="SimSun" w:hAnsi="Arial"/>
                <w:sz w:val="12"/>
                <w:lang w:eastAsia="zh-CN"/>
              </w:rPr>
              <w:t>[&lt; 50K]  per sensor/vehicle/VRU</w:t>
            </w:r>
          </w:p>
          <w:p w14:paraId="6ECA03A2" w14:textId="77777777" w:rsidR="004642FD" w:rsidRPr="003D5049" w:rsidRDefault="004642FD" w:rsidP="004642FD">
            <w:pPr>
              <w:keepNext/>
              <w:keepLines/>
              <w:spacing w:after="0"/>
              <w:rPr>
                <w:rFonts w:ascii="Arial" w:eastAsia="SimSun" w:hAnsi="Arial"/>
                <w:sz w:val="12"/>
                <w:lang w:eastAsia="zh-CN"/>
              </w:rPr>
            </w:pPr>
            <w:r w:rsidRPr="003D5049">
              <w:rPr>
                <w:rFonts w:ascii="Arial" w:eastAsia="SimSun" w:hAnsi="Arial" w:hint="eastAsia"/>
                <w:sz w:val="12"/>
                <w:lang w:eastAsia="zh-CN"/>
              </w:rPr>
              <w:t>(</w:t>
            </w:r>
            <w:r w:rsidRPr="003D5049">
              <w:rPr>
                <w:rFonts w:ascii="Arial" w:eastAsia="SimSun" w:hAnsi="Arial"/>
                <w:sz w:val="12"/>
                <w:lang w:eastAsia="zh-CN"/>
              </w:rPr>
              <w:t>structured)</w:t>
            </w:r>
          </w:p>
          <w:p w14:paraId="56FA4BD8" w14:textId="77777777" w:rsidR="004642FD" w:rsidRPr="003D5049" w:rsidRDefault="004642FD" w:rsidP="004642FD">
            <w:pPr>
              <w:keepNext/>
              <w:keepLines/>
              <w:spacing w:after="0"/>
              <w:rPr>
                <w:rFonts w:ascii="Arial" w:eastAsia="SimSun" w:hAnsi="Arial"/>
                <w:sz w:val="12"/>
                <w:lang w:eastAsia="zh-CN"/>
              </w:rPr>
            </w:pPr>
          </w:p>
          <w:p w14:paraId="5B3C902F" w14:textId="77777777" w:rsidR="004642FD" w:rsidRPr="003D5049" w:rsidRDefault="004642FD" w:rsidP="004642FD">
            <w:pPr>
              <w:keepNext/>
              <w:keepLines/>
              <w:spacing w:after="0"/>
              <w:rPr>
                <w:rFonts w:ascii="Arial" w:eastAsia="SimSun" w:hAnsi="Arial"/>
                <w:sz w:val="12"/>
                <w:lang w:eastAsia="zh-CN"/>
              </w:rPr>
            </w:pPr>
            <w:r w:rsidRPr="003D5049">
              <w:rPr>
                <w:rFonts w:ascii="Arial" w:eastAsia="SimSun" w:hAnsi="Arial" w:hint="eastAsia"/>
                <w:sz w:val="12"/>
                <w:lang w:eastAsia="zh-CN"/>
              </w:rPr>
              <w:t>(</w:t>
            </w:r>
            <w:r w:rsidRPr="003D5049">
              <w:rPr>
                <w:rFonts w:ascii="Arial" w:eastAsia="SimSun" w:hAnsi="Arial"/>
                <w:sz w:val="12"/>
                <w:lang w:eastAsia="zh-CN"/>
              </w:rPr>
              <w:t>NOTE 2)</w:t>
            </w:r>
          </w:p>
        </w:tc>
        <w:tc>
          <w:tcPr>
            <w:tcW w:w="1134" w:type="dxa"/>
          </w:tcPr>
          <w:p w14:paraId="3D74386F"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10~50</w:t>
            </w:r>
          </w:p>
          <w:p w14:paraId="2EA5E09A" w14:textId="77777777" w:rsidR="004642FD" w:rsidRPr="003D5049" w:rsidRDefault="004642FD" w:rsidP="004642FD">
            <w:pPr>
              <w:keepNext/>
              <w:keepLines/>
              <w:spacing w:after="0"/>
              <w:jc w:val="center"/>
              <w:rPr>
                <w:rFonts w:ascii="Arial" w:eastAsia="SimSun" w:hAnsi="Arial"/>
                <w:sz w:val="12"/>
                <w:lang w:eastAsia="zh-CN"/>
              </w:rPr>
            </w:pPr>
            <w:r w:rsidRPr="003D5049">
              <w:rPr>
                <w:rFonts w:ascii="Arial" w:eastAsia="SimSun" w:hAnsi="Arial" w:hint="eastAsia"/>
                <w:sz w:val="12"/>
                <w:lang w:eastAsia="zh-CN"/>
              </w:rPr>
              <w:t>(</w:t>
            </w:r>
            <w:r w:rsidRPr="003D5049">
              <w:rPr>
                <w:rFonts w:ascii="Arial" w:eastAsia="SimSun" w:hAnsi="Arial"/>
                <w:sz w:val="12"/>
                <w:lang w:eastAsia="zh-CN"/>
              </w:rPr>
              <w:t>NOTE 3)</w:t>
            </w:r>
          </w:p>
        </w:tc>
        <w:tc>
          <w:tcPr>
            <w:tcW w:w="1276" w:type="dxa"/>
          </w:tcPr>
          <w:p w14:paraId="2CA64B77" w14:textId="488F8EB3" w:rsidR="004642FD" w:rsidRPr="003D5049" w:rsidRDefault="004642FD" w:rsidP="004642FD">
            <w:pPr>
              <w:keepNext/>
              <w:keepLines/>
              <w:spacing w:after="0"/>
              <w:jc w:val="center"/>
              <w:rPr>
                <w:rFonts w:ascii="Arial" w:eastAsia="SimSun" w:hAnsi="Arial"/>
                <w:sz w:val="12"/>
                <w:lang w:eastAsia="zh-CN"/>
              </w:rPr>
            </w:pPr>
            <w:r w:rsidRPr="003D5049">
              <w:rPr>
                <w:rFonts w:ascii="Arial" w:eastAsia="SimSun" w:hAnsi="Arial" w:hint="eastAsia"/>
                <w:sz w:val="12"/>
                <w:lang w:eastAsia="zh-CN"/>
              </w:rPr>
              <w:t>C</w:t>
            </w:r>
            <w:r w:rsidRPr="003D5049">
              <w:rPr>
                <w:rFonts w:ascii="Arial" w:eastAsia="SimSun" w:hAnsi="Arial"/>
                <w:sz w:val="12"/>
                <w:lang w:eastAsia="zh-CN"/>
              </w:rPr>
              <w:t>ity or Country wi</w:t>
            </w:r>
            <w:ins w:id="6" w:author="Alice Li-1" w:date="2023-04-14T08:07:00Z">
              <w:r w:rsidR="003D5049">
                <w:rPr>
                  <w:rFonts w:ascii="Arial" w:eastAsia="SimSun" w:hAnsi="Arial"/>
                  <w:sz w:val="12"/>
                  <w:lang w:eastAsia="zh-CN"/>
                </w:rPr>
                <w:t>d</w:t>
              </w:r>
            </w:ins>
            <w:del w:id="7" w:author="Alice Li-1" w:date="2023-04-14T08:07:00Z">
              <w:r w:rsidRPr="003D5049" w:rsidDel="003D5049">
                <w:rPr>
                  <w:rFonts w:ascii="Arial" w:eastAsia="SimSun" w:hAnsi="Arial"/>
                  <w:sz w:val="12"/>
                  <w:lang w:eastAsia="zh-CN"/>
                </w:rPr>
                <w:delText>s</w:delText>
              </w:r>
            </w:del>
            <w:r w:rsidRPr="003D5049">
              <w:rPr>
                <w:rFonts w:ascii="Arial" w:eastAsia="SimSun" w:hAnsi="Arial"/>
                <w:sz w:val="12"/>
                <w:lang w:eastAsia="zh-CN"/>
              </w:rPr>
              <w:t>e</w:t>
            </w:r>
          </w:p>
          <w:p w14:paraId="02A9CDB4"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(NOTE 4)</w:t>
            </w:r>
          </w:p>
        </w:tc>
      </w:tr>
      <w:tr w:rsidR="004642FD" w:rsidRPr="003D5049" w14:paraId="122F8B41" w14:textId="77777777" w:rsidTr="00254CC7">
        <w:trPr>
          <w:tblHeader/>
        </w:trPr>
        <w:tc>
          <w:tcPr>
            <w:tcW w:w="9889" w:type="dxa"/>
            <w:gridSpan w:val="8"/>
          </w:tcPr>
          <w:p w14:paraId="449F123E" w14:textId="1171EDFB" w:rsidR="004642FD" w:rsidRPr="003D5049" w:rsidRDefault="004642FD" w:rsidP="003D5049">
            <w:pPr>
              <w:keepNext/>
              <w:keepLines/>
              <w:spacing w:after="0"/>
              <w:ind w:left="596" w:hanging="596"/>
              <w:rPr>
                <w:rFonts w:ascii="Arial" w:eastAsia="SimSun" w:hAnsi="Arial"/>
                <w:sz w:val="12"/>
              </w:rPr>
            </w:pPr>
            <w:r w:rsidRPr="003D5049">
              <w:rPr>
                <w:rFonts w:ascii="Arial" w:eastAsia="SimSun" w:hAnsi="Arial"/>
                <w:sz w:val="12"/>
              </w:rPr>
              <w:t>NOTE 1:    The mobile metaverse server receives the data from various sensors, performs data processing, rendering and provide feedback to the vehicles and user s. The</w:t>
            </w:r>
            <w:r w:rsidRPr="003D5049">
              <w:rPr>
                <w:rFonts w:ascii="Arial" w:eastAsia="SimSun" w:hAnsi="Arial" w:hint="eastAsia"/>
                <w:sz w:val="12"/>
                <w:lang w:val="en-US" w:eastAsia="zh-CN"/>
              </w:rPr>
              <w:t xml:space="preserve"> end-to-end</w:t>
            </w:r>
            <w:r w:rsidRPr="003D5049">
              <w:rPr>
                <w:rFonts w:ascii="Arial" w:eastAsia="SimSun" w:hAnsi="Arial"/>
                <w:sz w:val="12"/>
              </w:rPr>
              <w:t xml:space="preserve"> latency refers to the transmission delay between a UE and the mobile metaverse server. Exact value is FFS</w:t>
            </w:r>
          </w:p>
          <w:p w14:paraId="258BB15D" w14:textId="5AC36BFB" w:rsidR="004642FD" w:rsidRPr="003D5049" w:rsidRDefault="004642FD" w:rsidP="003D5049">
            <w:pPr>
              <w:keepNext/>
              <w:keepLines/>
              <w:spacing w:after="0"/>
              <w:ind w:left="596" w:hanging="596"/>
              <w:rPr>
                <w:rFonts w:ascii="Arial" w:eastAsia="SimSun" w:hAnsi="Arial"/>
                <w:sz w:val="12"/>
              </w:rPr>
            </w:pPr>
            <w:r w:rsidRPr="003D5049">
              <w:rPr>
                <w:rFonts w:ascii="Arial" w:eastAsia="SimSun" w:hAnsi="Arial"/>
                <w:sz w:val="12"/>
              </w:rPr>
              <w:t>NOTE 2: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 These application layer message data need to be segmented for network transport thus doesn’t mean packet size. The real-time status information including telemetry data may be structured.</w:t>
            </w:r>
          </w:p>
          <w:p w14:paraId="7B1FF248" w14:textId="57D13F30" w:rsidR="004642FD" w:rsidRPr="003D5049" w:rsidRDefault="004642FD" w:rsidP="004642FD">
            <w:pPr>
              <w:keepNext/>
              <w:keepLines/>
              <w:spacing w:after="0"/>
              <w:ind w:left="851" w:hanging="851"/>
              <w:rPr>
                <w:rFonts w:ascii="Arial" w:eastAsia="SimSun" w:hAnsi="Arial"/>
                <w:sz w:val="12"/>
                <w:lang w:eastAsia="zh-CN"/>
              </w:rPr>
            </w:pPr>
            <w:r w:rsidRPr="003D5049">
              <w:rPr>
                <w:rFonts w:ascii="Arial" w:eastAsia="SimSun" w:hAnsi="Arial" w:hint="eastAsia"/>
                <w:sz w:val="12"/>
                <w:lang w:eastAsia="zh-CN"/>
              </w:rPr>
              <w:t>N</w:t>
            </w:r>
            <w:r w:rsidRPr="003D5049">
              <w:rPr>
                <w:rFonts w:ascii="Arial" w:eastAsia="SimSun" w:hAnsi="Arial"/>
                <w:sz w:val="12"/>
                <w:lang w:eastAsia="zh-CN"/>
              </w:rPr>
              <w:t>OTE 3:    The frequency considers different sensor types such as Radar/</w:t>
            </w:r>
            <w:r w:rsidRPr="003D5049">
              <w:rPr>
                <w:rFonts w:ascii="Arial" w:eastAsia="SimSun" w:hAnsi="Arial" w:hint="eastAsia"/>
                <w:sz w:val="12"/>
                <w:lang w:eastAsia="zh-CN"/>
              </w:rPr>
              <w:t>LiDAR</w:t>
            </w:r>
            <w:r w:rsidRPr="003D5049">
              <w:rPr>
                <w:rFonts w:ascii="Arial" w:eastAsia="SimSun" w:hAnsi="Arial"/>
                <w:sz w:val="12"/>
                <w:lang w:eastAsia="zh-CN"/>
              </w:rPr>
              <w:t xml:space="preserve"> (10Hz) and Camera (10~50Hz).</w:t>
            </w:r>
          </w:p>
          <w:p w14:paraId="139EA886" w14:textId="13AA788E" w:rsidR="004642FD" w:rsidRPr="003D5049" w:rsidRDefault="004642FD" w:rsidP="003D5049">
            <w:pPr>
              <w:keepNext/>
              <w:keepLines/>
              <w:spacing w:after="0"/>
              <w:ind w:left="596" w:hanging="596"/>
              <w:rPr>
                <w:rFonts w:ascii="Arial" w:eastAsia="SimSun" w:hAnsi="Arial"/>
                <w:sz w:val="12"/>
              </w:rPr>
            </w:pPr>
            <w:r w:rsidRPr="003D5049">
              <w:rPr>
                <w:rFonts w:ascii="Arial" w:eastAsia="SimSun" w:hAnsi="Arial"/>
                <w:sz w:val="12"/>
              </w:rPr>
              <w:t>NOTE 4:    The service area for traffic flow simulation and situational awareness depends on the actual deployment, for example, it can be deployed for a city or a district within a city or even countrywide. In some cases a local approach (e.g. the application servers are hosted at the network edge) is preferred in order to satisfy the requirements of low latency and high reliability.</w:t>
            </w:r>
          </w:p>
          <w:p w14:paraId="48B3D39A" w14:textId="1612660F" w:rsidR="004642FD" w:rsidRPr="003D5049" w:rsidRDefault="004642FD" w:rsidP="003D5049">
            <w:pPr>
              <w:keepNext/>
              <w:keepLines/>
              <w:spacing w:after="0"/>
              <w:ind w:left="596" w:hanging="596"/>
              <w:rPr>
                <w:rFonts w:ascii="Arial" w:eastAsia="SimSun" w:hAnsi="Arial"/>
                <w:sz w:val="12"/>
              </w:rPr>
            </w:pPr>
            <w:r w:rsidRPr="003D5049">
              <w:rPr>
                <w:rFonts w:ascii="Arial" w:eastAsia="SimSun" w:hAnsi="Arial" w:hint="eastAsia"/>
                <w:sz w:val="12"/>
              </w:rPr>
              <w:t>N</w:t>
            </w:r>
            <w:r w:rsidRPr="003D5049">
              <w:rPr>
                <w:rFonts w:ascii="Arial" w:eastAsia="SimSun" w:hAnsi="Arial"/>
                <w:sz w:val="12"/>
              </w:rPr>
              <w:t>OTE 5:    The calculation is this table is done per one 5G network, in case of N 5G networks to be involved for such use case in the same area, this value can be divided by N. Exact value is FFS.</w:t>
            </w:r>
          </w:p>
          <w:p w14:paraId="35C99A41" w14:textId="5AE21A2D" w:rsidR="004642FD" w:rsidRPr="003D5049" w:rsidRDefault="004642FD" w:rsidP="003D5049">
            <w:pPr>
              <w:keepNext/>
              <w:keepLines/>
              <w:spacing w:after="0"/>
              <w:ind w:left="851" w:hanging="851"/>
              <w:rPr>
                <w:rFonts w:ascii="Arial" w:eastAsia="SimSun" w:hAnsi="Arial"/>
                <w:sz w:val="12"/>
              </w:rPr>
            </w:pPr>
            <w:r w:rsidRPr="003D5049">
              <w:rPr>
                <w:rFonts w:ascii="Arial" w:eastAsia="SimSun" w:hAnsi="Arial" w:hint="eastAsia"/>
                <w:sz w:val="12"/>
              </w:rPr>
              <w:t>N</w:t>
            </w:r>
            <w:r w:rsidRPr="003D5049">
              <w:rPr>
                <w:rFonts w:ascii="Arial" w:eastAsia="SimSun" w:hAnsi="Arial"/>
                <w:sz w:val="12"/>
              </w:rPr>
              <w:t xml:space="preserve">OTE 6:    User experienced data rate refers to the data rate needed for the vehicle or human, the value is observed from industrial practice and exact value is FFS. </w:t>
            </w:r>
          </w:p>
        </w:tc>
      </w:tr>
    </w:tbl>
    <w:p w14:paraId="6835AB09" w14:textId="23B970EC" w:rsidR="004642FD" w:rsidRDefault="004642FD" w:rsidP="004642FD">
      <w:pPr>
        <w:jc w:val="both"/>
      </w:pPr>
    </w:p>
    <w:p w14:paraId="79CFEB0E" w14:textId="77777777" w:rsidR="004642FD" w:rsidRPr="004642FD" w:rsidRDefault="004642FD" w:rsidP="004642FD">
      <w:pPr>
        <w:jc w:val="both"/>
        <w:rPr>
          <w:rFonts w:eastAsia="SimSun"/>
          <w:lang w:eastAsia="zh-CN"/>
        </w:rPr>
      </w:pPr>
      <w:r w:rsidRPr="004642FD">
        <w:rPr>
          <w:rFonts w:eastAsia="SimSun"/>
          <w:highlight w:val="yellow"/>
          <w:lang w:eastAsia="zh-CN"/>
        </w:rPr>
        <w:t>[PR 5.3.6.1-1]</w:t>
      </w:r>
      <w:r w:rsidRPr="004642FD">
        <w:rPr>
          <w:rFonts w:eastAsia="SimSun"/>
          <w:lang w:eastAsia="zh-CN"/>
        </w:rPr>
        <w:t xml:space="preserve"> The 5G</w:t>
      </w:r>
      <w:r w:rsidRPr="004642FD">
        <w:rPr>
          <w:rFonts w:eastAsia="SimSun" w:hint="eastAsia"/>
          <w:lang w:eastAsia="zh-CN"/>
        </w:rPr>
        <w:t xml:space="preserve"> </w:t>
      </w:r>
      <w:r w:rsidRPr="004642FD">
        <w:rPr>
          <w:rFonts w:eastAsia="SimSun"/>
          <w:lang w:eastAsia="zh-CN"/>
        </w:rPr>
        <w:t>System shall provide the appropriate connectivity KPIs for the use case of collaborative and concurrent engineering in product design, see table 5.3.6.1-1.</w:t>
      </w:r>
    </w:p>
    <w:p w14:paraId="387977D7" w14:textId="77777777" w:rsidR="004642FD" w:rsidRPr="003D5049" w:rsidRDefault="004642FD" w:rsidP="004642FD">
      <w:pPr>
        <w:keepNext/>
        <w:keepLines/>
        <w:overflowPunct w:val="0"/>
        <w:autoSpaceDE w:val="0"/>
        <w:autoSpaceDN w:val="0"/>
        <w:adjustRightInd w:val="0"/>
        <w:spacing w:before="60"/>
        <w:jc w:val="center"/>
        <w:textAlignment w:val="baseline"/>
        <w:rPr>
          <w:rFonts w:ascii="Arial" w:eastAsia="SimSun" w:hAnsi="Arial"/>
          <w:b/>
          <w:sz w:val="16"/>
          <w:lang w:eastAsia="en-GB"/>
        </w:rPr>
      </w:pPr>
      <w:r w:rsidRPr="003D5049">
        <w:rPr>
          <w:rFonts w:ascii="Arial" w:eastAsia="SimSun" w:hAnsi="Arial"/>
          <w:b/>
          <w:sz w:val="16"/>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016"/>
        <w:gridCol w:w="1391"/>
        <w:gridCol w:w="990"/>
        <w:gridCol w:w="1701"/>
        <w:gridCol w:w="1134"/>
        <w:gridCol w:w="1276"/>
      </w:tblGrid>
      <w:tr w:rsidR="004642FD" w:rsidRPr="003D5049" w14:paraId="14AC8D2E" w14:textId="77777777" w:rsidTr="00254CC7">
        <w:trPr>
          <w:tblHeader/>
        </w:trPr>
        <w:tc>
          <w:tcPr>
            <w:tcW w:w="1190" w:type="dxa"/>
            <w:vMerge w:val="restart"/>
          </w:tcPr>
          <w:p w14:paraId="26F74168"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hint="eastAsia"/>
                <w:b/>
                <w:sz w:val="12"/>
              </w:rPr>
              <w:t>Use Cases</w:t>
            </w:r>
          </w:p>
        </w:tc>
        <w:tc>
          <w:tcPr>
            <w:tcW w:w="4588" w:type="dxa"/>
            <w:gridSpan w:val="4"/>
            <w:shd w:val="clear" w:color="auto" w:fill="auto"/>
          </w:tcPr>
          <w:p w14:paraId="76950580"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Characteristic parameter (KPI)</w:t>
            </w:r>
          </w:p>
        </w:tc>
        <w:tc>
          <w:tcPr>
            <w:tcW w:w="4111" w:type="dxa"/>
            <w:gridSpan w:val="3"/>
          </w:tcPr>
          <w:p w14:paraId="4E00EDB8"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Influence quantity</w:t>
            </w:r>
          </w:p>
        </w:tc>
      </w:tr>
      <w:tr w:rsidR="004642FD" w:rsidRPr="003D5049" w14:paraId="36F50326" w14:textId="77777777" w:rsidTr="003D5049">
        <w:trPr>
          <w:tblHeader/>
        </w:trPr>
        <w:tc>
          <w:tcPr>
            <w:tcW w:w="1190" w:type="dxa"/>
            <w:vMerge/>
          </w:tcPr>
          <w:p w14:paraId="3AB0CF50" w14:textId="77777777" w:rsidR="004642FD" w:rsidRPr="003D5049" w:rsidRDefault="004642FD" w:rsidP="004642FD">
            <w:pPr>
              <w:keepNext/>
              <w:keepLines/>
              <w:spacing w:after="0"/>
              <w:jc w:val="center"/>
              <w:rPr>
                <w:rFonts w:ascii="Arial" w:eastAsia="Calibri" w:hAnsi="Arial"/>
                <w:b/>
                <w:sz w:val="12"/>
              </w:rPr>
            </w:pPr>
          </w:p>
        </w:tc>
        <w:tc>
          <w:tcPr>
            <w:tcW w:w="1191" w:type="dxa"/>
            <w:shd w:val="clear" w:color="auto" w:fill="auto"/>
          </w:tcPr>
          <w:p w14:paraId="2C0E1358"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Max allowed end-to-end latency</w:t>
            </w:r>
          </w:p>
        </w:tc>
        <w:tc>
          <w:tcPr>
            <w:tcW w:w="1016" w:type="dxa"/>
            <w:shd w:val="clear" w:color="auto" w:fill="auto"/>
          </w:tcPr>
          <w:p w14:paraId="3308E44C"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Service bit rate: user-experienced data rate</w:t>
            </w:r>
          </w:p>
        </w:tc>
        <w:tc>
          <w:tcPr>
            <w:tcW w:w="1391" w:type="dxa"/>
          </w:tcPr>
          <w:p w14:paraId="772AFC77"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Reliability</w:t>
            </w:r>
          </w:p>
        </w:tc>
        <w:tc>
          <w:tcPr>
            <w:tcW w:w="990" w:type="dxa"/>
          </w:tcPr>
          <w:p w14:paraId="47245EA9"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Area Traffic capacity</w:t>
            </w:r>
          </w:p>
        </w:tc>
        <w:tc>
          <w:tcPr>
            <w:tcW w:w="1701" w:type="dxa"/>
            <w:shd w:val="clear" w:color="auto" w:fill="auto"/>
          </w:tcPr>
          <w:p w14:paraId="595055EE"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Message size (byte)</w:t>
            </w:r>
          </w:p>
        </w:tc>
        <w:tc>
          <w:tcPr>
            <w:tcW w:w="1134" w:type="dxa"/>
            <w:shd w:val="clear" w:color="auto" w:fill="auto"/>
          </w:tcPr>
          <w:p w14:paraId="79FD71CF"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hint="eastAsia"/>
                <w:b/>
                <w:sz w:val="12"/>
              </w:rPr>
              <w:t>UE Speed</w:t>
            </w:r>
          </w:p>
        </w:tc>
        <w:tc>
          <w:tcPr>
            <w:tcW w:w="1276" w:type="dxa"/>
            <w:shd w:val="clear" w:color="auto" w:fill="auto"/>
          </w:tcPr>
          <w:p w14:paraId="0B04170D" w14:textId="77777777" w:rsidR="004642FD" w:rsidRPr="003D5049" w:rsidRDefault="004642FD" w:rsidP="004642FD">
            <w:pPr>
              <w:keepNext/>
              <w:keepLines/>
              <w:spacing w:after="0"/>
              <w:jc w:val="center"/>
              <w:rPr>
                <w:rFonts w:ascii="Arial" w:eastAsia="SimSun" w:hAnsi="Arial"/>
                <w:b/>
                <w:sz w:val="12"/>
              </w:rPr>
            </w:pPr>
            <w:r w:rsidRPr="003D5049">
              <w:rPr>
                <w:rFonts w:ascii="Arial" w:eastAsia="SimSun" w:hAnsi="Arial"/>
                <w:b/>
                <w:sz w:val="12"/>
              </w:rPr>
              <w:t>Service Area</w:t>
            </w:r>
          </w:p>
        </w:tc>
      </w:tr>
      <w:tr w:rsidR="004642FD" w:rsidRPr="003D5049" w14:paraId="2D5DC59E" w14:textId="77777777" w:rsidTr="003D5049">
        <w:trPr>
          <w:tblHeader/>
        </w:trPr>
        <w:tc>
          <w:tcPr>
            <w:tcW w:w="1190" w:type="dxa"/>
          </w:tcPr>
          <w:p w14:paraId="70868FD6"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Collaborative and concurrent engineering</w:t>
            </w:r>
          </w:p>
        </w:tc>
        <w:tc>
          <w:tcPr>
            <w:tcW w:w="1191" w:type="dxa"/>
            <w:shd w:val="clear" w:color="auto" w:fill="auto"/>
          </w:tcPr>
          <w:p w14:paraId="7548E612"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w:t>
            </w:r>
            <w:r w:rsidRPr="003D5049">
              <w:rPr>
                <w:rFonts w:ascii="Arial" w:eastAsia="SimSun" w:hAnsi="Arial" w:cs="Arial"/>
                <w:sz w:val="12"/>
              </w:rPr>
              <w:t>≤</w:t>
            </w:r>
            <w:r w:rsidRPr="003D5049">
              <w:rPr>
                <w:rFonts w:ascii="Arial" w:eastAsia="SimSun" w:hAnsi="Arial"/>
                <w:sz w:val="12"/>
              </w:rPr>
              <w:t xml:space="preserve">10] </w:t>
            </w:r>
            <w:proofErr w:type="spellStart"/>
            <w:r w:rsidRPr="003D5049">
              <w:rPr>
                <w:rFonts w:ascii="Arial" w:eastAsia="SimSun" w:hAnsi="Arial" w:hint="eastAsia"/>
                <w:sz w:val="12"/>
              </w:rPr>
              <w:t>ms</w:t>
            </w:r>
            <w:proofErr w:type="spellEnd"/>
          </w:p>
          <w:p w14:paraId="08AF3EF2" w14:textId="77777777" w:rsidR="004642FD" w:rsidRPr="003D5049" w:rsidRDefault="004642FD" w:rsidP="004642FD">
            <w:pPr>
              <w:keepNext/>
              <w:keepLines/>
              <w:spacing w:after="0"/>
              <w:jc w:val="center"/>
              <w:rPr>
                <w:rFonts w:ascii="Arial" w:eastAsia="SimSun" w:hAnsi="Arial"/>
                <w:sz w:val="12"/>
              </w:rPr>
            </w:pPr>
          </w:p>
          <w:p w14:paraId="460E8DE0"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 xml:space="preserve">Typical haptic data: [5] </w:t>
            </w:r>
            <w:proofErr w:type="spellStart"/>
            <w:r w:rsidRPr="003D5049">
              <w:rPr>
                <w:rFonts w:ascii="Arial" w:eastAsia="SimSun" w:hAnsi="Arial"/>
                <w:sz w:val="12"/>
              </w:rPr>
              <w:t>ms</w:t>
            </w:r>
            <w:proofErr w:type="spellEnd"/>
            <w:r w:rsidRPr="003D5049">
              <w:rPr>
                <w:rFonts w:ascii="Arial" w:eastAsia="SimSun" w:hAnsi="Arial"/>
                <w:sz w:val="12"/>
              </w:rPr>
              <w:t xml:space="preserve"> </w:t>
            </w:r>
          </w:p>
          <w:p w14:paraId="37659A8D" w14:textId="77777777" w:rsidR="004642FD" w:rsidRPr="003D5049" w:rsidRDefault="004642FD" w:rsidP="004642FD">
            <w:pPr>
              <w:keepNext/>
              <w:keepLines/>
              <w:spacing w:after="0"/>
              <w:jc w:val="center"/>
              <w:rPr>
                <w:rFonts w:ascii="Arial" w:eastAsia="SimSun" w:hAnsi="Arial"/>
                <w:sz w:val="12"/>
              </w:rPr>
            </w:pPr>
          </w:p>
          <w:p w14:paraId="4FE6D456"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(note 1)</w:t>
            </w:r>
          </w:p>
          <w:p w14:paraId="656CBB29" w14:textId="77777777" w:rsidR="004642FD" w:rsidRPr="003D5049" w:rsidRDefault="004642FD" w:rsidP="004642FD">
            <w:pPr>
              <w:keepNext/>
              <w:keepLines/>
              <w:spacing w:after="0"/>
              <w:jc w:val="center"/>
              <w:rPr>
                <w:rFonts w:ascii="Arial" w:eastAsia="SimSun" w:hAnsi="Arial"/>
                <w:sz w:val="12"/>
              </w:rPr>
            </w:pPr>
          </w:p>
        </w:tc>
        <w:tc>
          <w:tcPr>
            <w:tcW w:w="1016" w:type="dxa"/>
            <w:shd w:val="clear" w:color="auto" w:fill="auto"/>
          </w:tcPr>
          <w:p w14:paraId="1754FE85"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[1-100] Mbit/s</w:t>
            </w:r>
          </w:p>
          <w:p w14:paraId="32B4FA00"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([14])</w:t>
            </w:r>
          </w:p>
        </w:tc>
        <w:tc>
          <w:tcPr>
            <w:tcW w:w="1391" w:type="dxa"/>
          </w:tcPr>
          <w:p w14:paraId="63E7A8FD"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[&gt; 99.9%] ([14])</w:t>
            </w:r>
          </w:p>
          <w:p w14:paraId="494AEDB1" w14:textId="77777777" w:rsidR="004642FD" w:rsidRPr="003D5049" w:rsidRDefault="004642FD" w:rsidP="004642FD">
            <w:pPr>
              <w:keepNext/>
              <w:keepLines/>
              <w:spacing w:after="0"/>
              <w:rPr>
                <w:rFonts w:ascii="Arial" w:eastAsia="SimSun" w:hAnsi="Arial"/>
                <w:sz w:val="12"/>
              </w:rPr>
            </w:pPr>
          </w:p>
          <w:p w14:paraId="5A8D7BD6" w14:textId="77777777" w:rsidR="004642FD" w:rsidRPr="003D5049" w:rsidRDefault="004642FD" w:rsidP="004642FD">
            <w:pPr>
              <w:keepNext/>
              <w:keepLines/>
              <w:spacing w:after="0"/>
              <w:rPr>
                <w:rFonts w:ascii="Arial" w:eastAsia="SimSun" w:hAnsi="Arial"/>
                <w:sz w:val="12"/>
                <w:lang w:eastAsia="zh-CN"/>
              </w:rPr>
            </w:pPr>
            <w:r w:rsidRPr="003D5049">
              <w:rPr>
                <w:rFonts w:ascii="Arial" w:eastAsia="SimSun" w:hAnsi="Arial"/>
                <w:sz w:val="12"/>
                <w:lang w:eastAsia="zh-CN"/>
              </w:rPr>
              <w:t>Typically for Haptic: [&gt; 99.9%] (without compression)</w:t>
            </w:r>
          </w:p>
          <w:p w14:paraId="00D4A719" w14:textId="77777777" w:rsidR="004642FD" w:rsidRPr="003D5049" w:rsidRDefault="004642FD" w:rsidP="004642FD">
            <w:pPr>
              <w:keepNext/>
              <w:keepLines/>
              <w:spacing w:after="0"/>
              <w:rPr>
                <w:rFonts w:ascii="Arial" w:eastAsia="SimSun" w:hAnsi="Arial"/>
                <w:sz w:val="12"/>
                <w:lang w:eastAsia="zh-CN"/>
              </w:rPr>
            </w:pPr>
          </w:p>
          <w:p w14:paraId="791B2233" w14:textId="77777777" w:rsidR="004642FD" w:rsidRPr="003D5049" w:rsidRDefault="004642FD" w:rsidP="004642FD">
            <w:pPr>
              <w:keepNext/>
              <w:keepLines/>
              <w:spacing w:after="0"/>
              <w:rPr>
                <w:rFonts w:ascii="Arial" w:eastAsia="SimSun" w:hAnsi="Arial"/>
                <w:sz w:val="12"/>
                <w:lang w:eastAsia="zh-CN"/>
              </w:rPr>
            </w:pPr>
            <w:r w:rsidRPr="003D5049">
              <w:rPr>
                <w:rFonts w:ascii="Arial" w:eastAsia="SimSun" w:hAnsi="Arial"/>
                <w:sz w:val="12"/>
                <w:lang w:eastAsia="zh-CN"/>
              </w:rPr>
              <w:t>Typically for Haptic: [&gt; 99.999%] (with compression (note 4))</w:t>
            </w:r>
          </w:p>
          <w:p w14:paraId="20FC009B"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lang w:eastAsia="zh-CN"/>
              </w:rPr>
              <w:t>[26]</w:t>
            </w:r>
          </w:p>
        </w:tc>
        <w:tc>
          <w:tcPr>
            <w:tcW w:w="990" w:type="dxa"/>
          </w:tcPr>
          <w:p w14:paraId="7EB005E8"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 xml:space="preserve">[3.804]  </w:t>
            </w:r>
            <w:proofErr w:type="spellStart"/>
            <w:r w:rsidRPr="003D5049">
              <w:rPr>
                <w:rFonts w:ascii="Arial" w:eastAsia="SimSun" w:hAnsi="Arial"/>
                <w:sz w:val="12"/>
              </w:rPr>
              <w:t>Tbit</w:t>
            </w:r>
            <w:proofErr w:type="spellEnd"/>
            <w:r w:rsidRPr="003D5049">
              <w:rPr>
                <w:rFonts w:ascii="Arial" w:eastAsia="SimSun" w:hAnsi="Arial"/>
                <w:sz w:val="12"/>
              </w:rPr>
              <w:t>/s/km</w:t>
            </w:r>
            <w:r w:rsidRPr="003D5049">
              <w:rPr>
                <w:rFonts w:ascii="Arial" w:eastAsia="SimSun" w:hAnsi="Arial"/>
                <w:sz w:val="12"/>
                <w:vertAlign w:val="superscript"/>
              </w:rPr>
              <w:t>2</w:t>
            </w:r>
            <w:r w:rsidRPr="003D5049" w:rsidDel="000204D8">
              <w:rPr>
                <w:rFonts w:ascii="Arial" w:eastAsia="SimSun" w:hAnsi="Arial"/>
                <w:sz w:val="12"/>
              </w:rPr>
              <w:t xml:space="preserve"> </w:t>
            </w:r>
            <w:r w:rsidRPr="003D5049">
              <w:rPr>
                <w:rFonts w:ascii="Arial" w:eastAsia="SimSun" w:hAnsi="Arial"/>
                <w:sz w:val="12"/>
              </w:rPr>
              <w:t xml:space="preserve"> </w:t>
            </w:r>
          </w:p>
          <w:p w14:paraId="41DFA00C"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(note 2)</w:t>
            </w:r>
          </w:p>
        </w:tc>
        <w:tc>
          <w:tcPr>
            <w:tcW w:w="1701" w:type="dxa"/>
            <w:shd w:val="clear" w:color="auto" w:fill="auto"/>
          </w:tcPr>
          <w:p w14:paraId="3B0BD57C"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Typical haptic data:</w:t>
            </w:r>
          </w:p>
          <w:p w14:paraId="5009C9D1"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 xml:space="preserve">1 </w:t>
            </w:r>
            <w:proofErr w:type="spellStart"/>
            <w:r w:rsidRPr="003D5049">
              <w:rPr>
                <w:rFonts w:ascii="Arial" w:eastAsia="SimSun" w:hAnsi="Arial"/>
                <w:sz w:val="12"/>
              </w:rPr>
              <w:t>DoF</w:t>
            </w:r>
            <w:proofErr w:type="spellEnd"/>
            <w:r w:rsidRPr="003D5049">
              <w:rPr>
                <w:rFonts w:ascii="Arial" w:eastAsia="SimSun" w:hAnsi="Arial"/>
                <w:sz w:val="12"/>
              </w:rPr>
              <w:t xml:space="preserve">: 2-8 </w:t>
            </w:r>
          </w:p>
          <w:p w14:paraId="2290339D"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 xml:space="preserve">3 </w:t>
            </w:r>
            <w:proofErr w:type="spellStart"/>
            <w:r w:rsidRPr="003D5049">
              <w:rPr>
                <w:rFonts w:ascii="Arial" w:eastAsia="SimSun" w:hAnsi="Arial"/>
                <w:sz w:val="12"/>
              </w:rPr>
              <w:t>DoFs</w:t>
            </w:r>
            <w:proofErr w:type="spellEnd"/>
            <w:r w:rsidRPr="003D5049">
              <w:rPr>
                <w:rFonts w:ascii="Arial" w:eastAsia="SimSun" w:hAnsi="Arial"/>
                <w:sz w:val="12"/>
              </w:rPr>
              <w:t xml:space="preserve">: 6-24 </w:t>
            </w:r>
          </w:p>
          <w:p w14:paraId="1118DBF7"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 xml:space="preserve">6 </w:t>
            </w:r>
            <w:proofErr w:type="spellStart"/>
            <w:r w:rsidRPr="003D5049">
              <w:rPr>
                <w:rFonts w:ascii="Arial" w:eastAsia="SimSun" w:hAnsi="Arial"/>
                <w:sz w:val="12"/>
              </w:rPr>
              <w:t>DoFs</w:t>
            </w:r>
            <w:proofErr w:type="spellEnd"/>
            <w:r w:rsidRPr="003D5049">
              <w:rPr>
                <w:rFonts w:ascii="Arial" w:eastAsia="SimSun" w:hAnsi="Arial"/>
                <w:sz w:val="12"/>
              </w:rPr>
              <w:t xml:space="preserve">: 12-48 </w:t>
            </w:r>
          </w:p>
          <w:p w14:paraId="01BB429D" w14:textId="77777777" w:rsidR="004642FD" w:rsidRPr="003D5049" w:rsidRDefault="004642FD" w:rsidP="004642FD">
            <w:pPr>
              <w:keepNext/>
              <w:keepLines/>
              <w:spacing w:after="0"/>
              <w:rPr>
                <w:rFonts w:ascii="Arial" w:eastAsia="SimSun" w:hAnsi="Arial"/>
                <w:sz w:val="12"/>
              </w:rPr>
            </w:pPr>
          </w:p>
          <w:p w14:paraId="07F73723"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Video: 1500</w:t>
            </w:r>
          </w:p>
          <w:p w14:paraId="320AF2BD"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Audio: 100</w:t>
            </w:r>
          </w:p>
          <w:p w14:paraId="690F0FE5" w14:textId="77777777" w:rsidR="004642FD" w:rsidRPr="003D5049" w:rsidRDefault="004642FD" w:rsidP="004642FD">
            <w:pPr>
              <w:keepNext/>
              <w:keepLines/>
              <w:spacing w:after="0"/>
              <w:rPr>
                <w:rFonts w:ascii="Arial" w:eastAsia="SimSun" w:hAnsi="Arial"/>
                <w:sz w:val="12"/>
              </w:rPr>
            </w:pPr>
          </w:p>
          <w:p w14:paraId="01E1AD95" w14:textId="77777777" w:rsidR="004642FD" w:rsidRPr="003D5049" w:rsidRDefault="004642FD" w:rsidP="004642FD">
            <w:pPr>
              <w:keepNext/>
              <w:keepLines/>
              <w:spacing w:after="0"/>
              <w:rPr>
                <w:rFonts w:ascii="Arial" w:eastAsia="SimSun" w:hAnsi="Arial"/>
                <w:sz w:val="12"/>
              </w:rPr>
            </w:pPr>
            <w:r w:rsidRPr="003D5049">
              <w:rPr>
                <w:rFonts w:ascii="Arial" w:eastAsia="SimSun" w:hAnsi="Arial"/>
                <w:sz w:val="12"/>
              </w:rPr>
              <w:t>([14])</w:t>
            </w:r>
          </w:p>
        </w:tc>
        <w:tc>
          <w:tcPr>
            <w:tcW w:w="1134" w:type="dxa"/>
            <w:shd w:val="clear" w:color="auto" w:fill="auto"/>
          </w:tcPr>
          <w:p w14:paraId="49CCDFC8"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hint="eastAsia"/>
                <w:sz w:val="12"/>
              </w:rPr>
              <w:t xml:space="preserve">Stationary or </w:t>
            </w:r>
            <w:r w:rsidRPr="003D5049">
              <w:rPr>
                <w:rFonts w:ascii="Arial" w:eastAsia="SimSun" w:hAnsi="Arial"/>
                <w:sz w:val="12"/>
              </w:rPr>
              <w:t>Pedestrian</w:t>
            </w:r>
          </w:p>
        </w:tc>
        <w:tc>
          <w:tcPr>
            <w:tcW w:w="1276" w:type="dxa"/>
            <w:shd w:val="clear" w:color="auto" w:fill="auto"/>
          </w:tcPr>
          <w:p w14:paraId="53B1CD68"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 xml:space="preserve">typically </w:t>
            </w:r>
          </w:p>
          <w:p w14:paraId="6721DFC7"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&lt; 100 km</w:t>
            </w:r>
            <w:r w:rsidRPr="003D5049">
              <w:rPr>
                <w:rFonts w:ascii="Arial" w:eastAsia="SimSun" w:hAnsi="Arial"/>
                <w:sz w:val="12"/>
                <w:vertAlign w:val="superscript"/>
              </w:rPr>
              <w:t>2</w:t>
            </w:r>
          </w:p>
          <w:p w14:paraId="1992BCB2" w14:textId="77777777" w:rsidR="004642FD" w:rsidRPr="003D5049" w:rsidRDefault="004642FD" w:rsidP="004642FD">
            <w:pPr>
              <w:keepNext/>
              <w:keepLines/>
              <w:spacing w:after="0"/>
              <w:jc w:val="center"/>
              <w:rPr>
                <w:rFonts w:ascii="Arial" w:eastAsia="SimSun" w:hAnsi="Arial"/>
                <w:sz w:val="12"/>
              </w:rPr>
            </w:pPr>
            <w:r w:rsidRPr="003D5049">
              <w:rPr>
                <w:rFonts w:ascii="Arial" w:eastAsia="SimSun" w:hAnsi="Arial"/>
                <w:sz w:val="12"/>
              </w:rPr>
              <w:t>(note 3)</w:t>
            </w:r>
          </w:p>
        </w:tc>
      </w:tr>
      <w:tr w:rsidR="004642FD" w:rsidRPr="003D5049" w14:paraId="7580DAB5" w14:textId="77777777" w:rsidTr="00254CC7">
        <w:trPr>
          <w:tblHeader/>
        </w:trPr>
        <w:tc>
          <w:tcPr>
            <w:tcW w:w="9889" w:type="dxa"/>
            <w:gridSpan w:val="8"/>
          </w:tcPr>
          <w:p w14:paraId="017306C9" w14:textId="00A59EB9" w:rsidR="004642FD" w:rsidRPr="003D5049" w:rsidRDefault="004642FD" w:rsidP="003D5049">
            <w:pPr>
              <w:keepNext/>
              <w:keepLines/>
              <w:spacing w:after="0"/>
              <w:ind w:left="596" w:hanging="596"/>
              <w:rPr>
                <w:rFonts w:ascii="Arial" w:eastAsia="SimSun" w:hAnsi="Arial"/>
                <w:sz w:val="12"/>
              </w:rPr>
            </w:pPr>
            <w:r w:rsidRPr="003D5049">
              <w:rPr>
                <w:rFonts w:ascii="Arial" w:eastAsia="SimSun" w:hAnsi="Arial"/>
                <w:sz w:val="12"/>
              </w:rPr>
              <w:t>NOTE 1:    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34D7EBF7" w14:textId="6CC6DA66" w:rsidR="004642FD" w:rsidRPr="003D5049" w:rsidRDefault="004642FD" w:rsidP="003D5049">
            <w:pPr>
              <w:keepNext/>
              <w:keepLines/>
              <w:spacing w:after="0"/>
              <w:ind w:left="596" w:hanging="596"/>
              <w:rPr>
                <w:rFonts w:ascii="Arial" w:eastAsia="SimSun" w:hAnsi="Arial"/>
                <w:sz w:val="12"/>
              </w:rPr>
            </w:pPr>
            <w:r w:rsidRPr="003D5049">
              <w:rPr>
                <w:rFonts w:ascii="Arial" w:eastAsia="SimSun" w:hAnsi="Arial"/>
                <w:sz w:val="12"/>
              </w:rPr>
              <w:t>NOTE 2:    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5A843D3E" w14:textId="23B567EE" w:rsidR="004642FD" w:rsidRPr="003D5049" w:rsidRDefault="004642FD" w:rsidP="003D5049">
            <w:pPr>
              <w:keepNext/>
              <w:keepLines/>
              <w:spacing w:after="0"/>
              <w:ind w:left="596" w:hanging="596"/>
              <w:rPr>
                <w:rFonts w:ascii="Arial" w:eastAsia="SimSun" w:hAnsi="Arial"/>
                <w:sz w:val="12"/>
              </w:rPr>
            </w:pPr>
            <w:r w:rsidRPr="003D5049">
              <w:rPr>
                <w:rFonts w:ascii="Arial" w:eastAsia="SimSun" w:hAnsi="Arial"/>
                <w:sz w:val="12"/>
              </w:rPr>
              <w:t xml:space="preserve">NOTE 3:   </w:t>
            </w:r>
            <w:r w:rsidRPr="003D5049">
              <w:rPr>
                <w:rFonts w:ascii="Arial" w:eastAsia="SimSun" w:hAnsi="Arial"/>
                <w:sz w:val="12"/>
              </w:rPr>
              <w:tab/>
              <w:t>In practice, the service area depends on the actual deployment. In some cases a local approach (e.g. the application servers are hosted at the network edge) is preferred in order to satisfy the requirements of low latency and high reliability.</w:t>
            </w:r>
          </w:p>
          <w:p w14:paraId="1E2E690D" w14:textId="0160D1A2" w:rsidR="004642FD" w:rsidRPr="003D5049" w:rsidRDefault="004642FD" w:rsidP="003D5049">
            <w:pPr>
              <w:keepNext/>
              <w:keepLines/>
              <w:spacing w:after="0"/>
              <w:ind w:left="851" w:hanging="851"/>
              <w:rPr>
                <w:rFonts w:ascii="Arial" w:eastAsia="SimSun" w:hAnsi="Arial"/>
                <w:sz w:val="12"/>
                <w:lang w:val="en-US"/>
              </w:rPr>
            </w:pPr>
            <w:r w:rsidRPr="003D5049">
              <w:rPr>
                <w:rFonts w:ascii="Arial" w:eastAsia="SimSun" w:hAnsi="Arial"/>
                <w:sz w:val="12"/>
              </w:rPr>
              <w:t>NOTE 4:    The arrival interval of compressed haptic data usually follow some statistical distributions, such as generalized Pareto distribution, and Exponential distribution [26].</w:t>
            </w:r>
          </w:p>
        </w:tc>
      </w:tr>
    </w:tbl>
    <w:p w14:paraId="6B533A6D" w14:textId="77777777" w:rsidR="004642FD" w:rsidRPr="004642FD" w:rsidRDefault="004642FD" w:rsidP="004642FD">
      <w:pPr>
        <w:jc w:val="both"/>
        <w:rPr>
          <w:rFonts w:eastAsia="SimSun"/>
          <w:lang w:eastAsia="zh-CN"/>
        </w:rPr>
      </w:pPr>
    </w:p>
    <w:p w14:paraId="69C6FD35" w14:textId="77777777" w:rsidR="007240A6" w:rsidRPr="007240A6" w:rsidRDefault="004642FD" w:rsidP="007240A6">
      <w:pPr>
        <w:jc w:val="both"/>
        <w:rPr>
          <w:rFonts w:eastAsia="SimSun"/>
          <w:lang w:eastAsia="zh-CN"/>
        </w:rPr>
      </w:pPr>
      <w:r>
        <w:rPr>
          <w:lang w:eastAsia="zh-CN"/>
        </w:rPr>
        <w:t xml:space="preserve"> </w:t>
      </w:r>
      <w:ins w:id="8" w:author="Alice Li-2" w:date="2023-02-17T10:27:00Z">
        <w:r w:rsidR="005E626A" w:rsidRPr="009375D9">
          <w:rPr>
            <w:highlight w:val="yellow"/>
            <w:lang w:eastAsia="zh-CN"/>
          </w:rPr>
          <w:t>[PR 5.6.6-3]</w:t>
        </w:r>
        <w:r w:rsidR="005E626A" w:rsidRPr="000A1945">
          <w:rPr>
            <w:lang w:eastAsia="zh-CN"/>
          </w:rPr>
          <w:t xml:space="preserve"> </w:t>
        </w:r>
      </w:ins>
      <w:r w:rsidR="007240A6" w:rsidRPr="007240A6">
        <w:rPr>
          <w:rFonts w:eastAsia="SimSun" w:hint="eastAsia"/>
          <w:lang w:eastAsia="zh-CN"/>
        </w:rPr>
        <w:t>K</w:t>
      </w:r>
      <w:r w:rsidR="007240A6" w:rsidRPr="007240A6">
        <w:rPr>
          <w:rFonts w:eastAsia="SimSun"/>
          <w:lang w:eastAsia="zh-CN"/>
        </w:rPr>
        <w:t>PI requirements related to the potential requirements:</w:t>
      </w:r>
    </w:p>
    <w:p w14:paraId="11ECDAFC" w14:textId="77777777" w:rsidR="007240A6" w:rsidRPr="003D5049" w:rsidRDefault="007240A6" w:rsidP="007240A6">
      <w:pPr>
        <w:keepNext/>
        <w:keepLines/>
        <w:overflowPunct w:val="0"/>
        <w:autoSpaceDE w:val="0"/>
        <w:autoSpaceDN w:val="0"/>
        <w:adjustRightInd w:val="0"/>
        <w:spacing w:before="60"/>
        <w:jc w:val="center"/>
        <w:textAlignment w:val="baseline"/>
        <w:rPr>
          <w:rFonts w:eastAsia="SimSun"/>
          <w:sz w:val="16"/>
          <w:lang w:eastAsia="zh-CN"/>
        </w:rPr>
      </w:pPr>
      <w:r w:rsidRPr="003D5049">
        <w:rPr>
          <w:rFonts w:ascii="Arial" w:eastAsia="SimSun" w:hAnsi="Arial"/>
          <w:b/>
          <w:sz w:val="16"/>
          <w:lang w:eastAsia="en-GB"/>
        </w:rPr>
        <w:t>Table 5.6.6-1 – Potential key performance requirements for immersive gaming and live shows</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1585"/>
        <w:gridCol w:w="2063"/>
        <w:gridCol w:w="1178"/>
        <w:gridCol w:w="2063"/>
      </w:tblGrid>
      <w:tr w:rsidR="007240A6" w:rsidRPr="003D5049" w14:paraId="5BFE194E" w14:textId="77777777" w:rsidTr="003D5049">
        <w:trPr>
          <w:trHeight w:val="219"/>
          <w:tblHeader/>
          <w:jc w:val="center"/>
        </w:trPr>
        <w:tc>
          <w:tcPr>
            <w:tcW w:w="1621" w:type="dxa"/>
            <w:vMerge w:val="restart"/>
          </w:tcPr>
          <w:p w14:paraId="4699AB45" w14:textId="77777777" w:rsidR="007240A6" w:rsidRPr="003D5049" w:rsidRDefault="007240A6" w:rsidP="007240A6">
            <w:pPr>
              <w:keepNext/>
              <w:keepLines/>
              <w:spacing w:after="0"/>
              <w:jc w:val="center"/>
              <w:rPr>
                <w:rFonts w:ascii="Arial" w:eastAsia="Calibri" w:hAnsi="Arial"/>
                <w:b/>
                <w:sz w:val="12"/>
              </w:rPr>
            </w:pPr>
            <w:r w:rsidRPr="003D5049">
              <w:rPr>
                <w:rFonts w:ascii="Arial" w:eastAsia="SimSun" w:hAnsi="Arial" w:hint="eastAsia"/>
                <w:b/>
                <w:sz w:val="12"/>
              </w:rPr>
              <w:t>Use Case</w:t>
            </w:r>
          </w:p>
        </w:tc>
        <w:tc>
          <w:tcPr>
            <w:tcW w:w="6889" w:type="dxa"/>
            <w:gridSpan w:val="4"/>
          </w:tcPr>
          <w:p w14:paraId="104C58FA" w14:textId="77777777" w:rsidR="007240A6" w:rsidRPr="003D5049" w:rsidRDefault="007240A6" w:rsidP="007240A6">
            <w:pPr>
              <w:keepNext/>
              <w:keepLines/>
              <w:spacing w:after="0"/>
              <w:jc w:val="center"/>
              <w:rPr>
                <w:rFonts w:ascii="Arial" w:eastAsia="SimSun" w:hAnsi="Arial"/>
                <w:b/>
                <w:sz w:val="12"/>
                <w:lang w:eastAsia="zh-CN"/>
              </w:rPr>
            </w:pPr>
            <w:r w:rsidRPr="003D5049">
              <w:rPr>
                <w:rFonts w:ascii="Arial" w:eastAsia="SimSun" w:hAnsi="Arial"/>
                <w:b/>
                <w:sz w:val="12"/>
              </w:rPr>
              <w:t>Characteristic parameter (KPI)</w:t>
            </w:r>
          </w:p>
        </w:tc>
      </w:tr>
      <w:tr w:rsidR="007240A6" w:rsidRPr="003D5049" w14:paraId="5346EF14" w14:textId="77777777" w:rsidTr="003D5049">
        <w:trPr>
          <w:trHeight w:val="279"/>
          <w:tblHeader/>
          <w:jc w:val="center"/>
        </w:trPr>
        <w:tc>
          <w:tcPr>
            <w:tcW w:w="1621" w:type="dxa"/>
            <w:vMerge/>
          </w:tcPr>
          <w:p w14:paraId="3E1D9ECD" w14:textId="77777777" w:rsidR="007240A6" w:rsidRPr="003D5049" w:rsidRDefault="007240A6" w:rsidP="007240A6">
            <w:pPr>
              <w:keepNext/>
              <w:keepLines/>
              <w:spacing w:after="0"/>
              <w:jc w:val="center"/>
              <w:rPr>
                <w:rFonts w:ascii="Arial" w:eastAsia="Calibri" w:hAnsi="Arial"/>
                <w:b/>
                <w:sz w:val="12"/>
              </w:rPr>
            </w:pPr>
          </w:p>
        </w:tc>
        <w:tc>
          <w:tcPr>
            <w:tcW w:w="1585" w:type="dxa"/>
          </w:tcPr>
          <w:p w14:paraId="1161F3AB" w14:textId="77777777" w:rsidR="007240A6" w:rsidRPr="003D5049" w:rsidRDefault="007240A6" w:rsidP="007240A6">
            <w:pPr>
              <w:keepNext/>
              <w:keepLines/>
              <w:spacing w:after="0"/>
              <w:jc w:val="center"/>
              <w:rPr>
                <w:rFonts w:ascii="Arial" w:eastAsia="SimSun" w:hAnsi="Arial"/>
                <w:b/>
                <w:sz w:val="12"/>
              </w:rPr>
            </w:pPr>
            <w:r w:rsidRPr="003D5049">
              <w:rPr>
                <w:rFonts w:ascii="Arial" w:eastAsia="SimSun" w:hAnsi="Arial"/>
                <w:b/>
                <w:sz w:val="12"/>
              </w:rPr>
              <w:t>End-to-end latency</w:t>
            </w:r>
          </w:p>
        </w:tc>
        <w:tc>
          <w:tcPr>
            <w:tcW w:w="2063" w:type="dxa"/>
          </w:tcPr>
          <w:p w14:paraId="75CDAEC0" w14:textId="77777777" w:rsidR="007240A6" w:rsidRPr="003D5049" w:rsidRDefault="007240A6" w:rsidP="007240A6">
            <w:pPr>
              <w:keepNext/>
              <w:keepLines/>
              <w:spacing w:after="0"/>
              <w:jc w:val="center"/>
              <w:rPr>
                <w:rFonts w:ascii="Arial" w:eastAsia="SimSun" w:hAnsi="Arial"/>
                <w:b/>
                <w:sz w:val="12"/>
              </w:rPr>
            </w:pPr>
            <w:r w:rsidRPr="003D5049">
              <w:rPr>
                <w:rFonts w:ascii="Arial" w:eastAsia="SimSun" w:hAnsi="Arial"/>
                <w:b/>
                <w:sz w:val="12"/>
              </w:rPr>
              <w:t>Service bit rate: user-experienced data rate</w:t>
            </w:r>
          </w:p>
        </w:tc>
        <w:tc>
          <w:tcPr>
            <w:tcW w:w="1178" w:type="dxa"/>
          </w:tcPr>
          <w:p w14:paraId="6EB5EE76" w14:textId="77777777" w:rsidR="007240A6" w:rsidRPr="003D5049" w:rsidRDefault="007240A6" w:rsidP="007240A6">
            <w:pPr>
              <w:keepNext/>
              <w:keepLines/>
              <w:spacing w:after="0"/>
              <w:jc w:val="center"/>
              <w:rPr>
                <w:rFonts w:ascii="Arial" w:eastAsia="SimSun" w:hAnsi="Arial"/>
                <w:b/>
                <w:sz w:val="12"/>
              </w:rPr>
            </w:pPr>
            <w:r w:rsidRPr="003D5049">
              <w:rPr>
                <w:rFonts w:ascii="Arial" w:eastAsia="SimSun" w:hAnsi="Arial"/>
                <w:b/>
                <w:sz w:val="12"/>
              </w:rPr>
              <w:t>Reliability</w:t>
            </w:r>
          </w:p>
        </w:tc>
        <w:tc>
          <w:tcPr>
            <w:tcW w:w="2062" w:type="dxa"/>
          </w:tcPr>
          <w:p w14:paraId="548A28AA" w14:textId="77777777" w:rsidR="007240A6" w:rsidRPr="003D5049" w:rsidRDefault="007240A6" w:rsidP="007240A6">
            <w:pPr>
              <w:keepNext/>
              <w:keepLines/>
              <w:spacing w:after="0"/>
              <w:jc w:val="center"/>
              <w:rPr>
                <w:rFonts w:ascii="Arial" w:eastAsia="SimSun" w:hAnsi="Arial"/>
                <w:b/>
                <w:sz w:val="12"/>
                <w:lang w:eastAsia="zh-CN"/>
              </w:rPr>
            </w:pPr>
            <w:r w:rsidRPr="003D5049">
              <w:rPr>
                <w:rFonts w:ascii="Arial" w:eastAsia="SimSun" w:hAnsi="Arial" w:hint="eastAsia"/>
                <w:b/>
                <w:sz w:val="12"/>
                <w:lang w:eastAsia="zh-CN"/>
              </w:rPr>
              <w:t>P</w:t>
            </w:r>
            <w:r w:rsidRPr="003D5049">
              <w:rPr>
                <w:rFonts w:ascii="Arial" w:eastAsia="SimSun" w:hAnsi="Arial"/>
                <w:b/>
                <w:sz w:val="12"/>
                <w:lang w:eastAsia="zh-CN"/>
              </w:rPr>
              <w:t>ositioning accuracy</w:t>
            </w:r>
          </w:p>
        </w:tc>
      </w:tr>
      <w:tr w:rsidR="007240A6" w:rsidRPr="003D5049" w14:paraId="63BAF27E" w14:textId="77777777" w:rsidTr="003D5049">
        <w:trPr>
          <w:trHeight w:val="410"/>
          <w:tblHeader/>
          <w:jc w:val="center"/>
        </w:trPr>
        <w:tc>
          <w:tcPr>
            <w:tcW w:w="1621" w:type="dxa"/>
          </w:tcPr>
          <w:p w14:paraId="634EACA1" w14:textId="77777777" w:rsidR="007240A6" w:rsidRPr="003D5049" w:rsidRDefault="007240A6" w:rsidP="007240A6">
            <w:pPr>
              <w:keepNext/>
              <w:keepLines/>
              <w:spacing w:after="0"/>
              <w:rPr>
                <w:rFonts w:ascii="Arial" w:eastAsia="SimSun" w:hAnsi="Arial"/>
                <w:sz w:val="12"/>
              </w:rPr>
            </w:pPr>
            <w:r w:rsidRPr="003D5049">
              <w:rPr>
                <w:rFonts w:ascii="Arial" w:eastAsia="SimSun" w:hAnsi="Arial"/>
                <w:sz w:val="12"/>
              </w:rPr>
              <w:t>Mobile Metaverse for immersive gaming and live shows</w:t>
            </w:r>
          </w:p>
        </w:tc>
        <w:tc>
          <w:tcPr>
            <w:tcW w:w="1585" w:type="dxa"/>
          </w:tcPr>
          <w:p w14:paraId="5C417893" w14:textId="77777777" w:rsidR="007240A6" w:rsidRPr="003D5049" w:rsidRDefault="007240A6" w:rsidP="007240A6">
            <w:pPr>
              <w:keepNext/>
              <w:keepLines/>
              <w:spacing w:after="0"/>
              <w:jc w:val="center"/>
              <w:rPr>
                <w:rFonts w:ascii="Arial" w:eastAsia="SimSun" w:hAnsi="Arial"/>
                <w:sz w:val="12"/>
                <w:lang w:eastAsia="zh-CN"/>
              </w:rPr>
            </w:pPr>
            <w:r w:rsidRPr="003D5049">
              <w:rPr>
                <w:rFonts w:ascii="Arial" w:eastAsia="SimSun" w:hAnsi="Arial"/>
                <w:sz w:val="12"/>
                <w:lang w:eastAsia="zh-CN"/>
              </w:rPr>
              <w:t xml:space="preserve">[5~20] </w:t>
            </w:r>
            <w:proofErr w:type="spellStart"/>
            <w:r w:rsidRPr="003D5049">
              <w:rPr>
                <w:rFonts w:ascii="Arial" w:eastAsia="SimSun" w:hAnsi="Arial"/>
                <w:sz w:val="12"/>
                <w:lang w:eastAsia="zh-CN"/>
              </w:rPr>
              <w:t>ms</w:t>
            </w:r>
            <w:proofErr w:type="spellEnd"/>
          </w:p>
        </w:tc>
        <w:tc>
          <w:tcPr>
            <w:tcW w:w="2063" w:type="dxa"/>
          </w:tcPr>
          <w:p w14:paraId="56BB824E" w14:textId="77777777" w:rsidR="007240A6" w:rsidRPr="003D5049" w:rsidRDefault="007240A6" w:rsidP="007240A6">
            <w:pPr>
              <w:keepNext/>
              <w:keepLines/>
              <w:spacing w:after="0"/>
              <w:jc w:val="center"/>
              <w:rPr>
                <w:rFonts w:ascii="Arial" w:eastAsia="SimSun" w:hAnsi="Arial"/>
                <w:sz w:val="12"/>
              </w:rPr>
            </w:pPr>
            <w:r w:rsidRPr="003D5049">
              <w:rPr>
                <w:rFonts w:ascii="Arial" w:eastAsia="SimSun" w:hAnsi="Arial"/>
                <w:sz w:val="12"/>
              </w:rPr>
              <w:t>[1~1000] Mbit/s</w:t>
            </w:r>
          </w:p>
        </w:tc>
        <w:tc>
          <w:tcPr>
            <w:tcW w:w="1178" w:type="dxa"/>
          </w:tcPr>
          <w:p w14:paraId="7282E18B" w14:textId="77777777" w:rsidR="007240A6" w:rsidRPr="003D5049" w:rsidRDefault="007240A6" w:rsidP="007240A6">
            <w:pPr>
              <w:keepNext/>
              <w:keepLines/>
              <w:spacing w:after="0"/>
              <w:ind w:firstLineChars="100" w:firstLine="120"/>
              <w:jc w:val="center"/>
              <w:rPr>
                <w:rFonts w:ascii="Arial" w:eastAsia="SimSun" w:hAnsi="Arial"/>
                <w:sz w:val="12"/>
              </w:rPr>
            </w:pPr>
            <w:r w:rsidRPr="003D5049">
              <w:rPr>
                <w:rFonts w:ascii="Arial" w:eastAsia="SimSun" w:hAnsi="Arial"/>
                <w:sz w:val="12"/>
              </w:rPr>
              <w:t>[&gt;99.99%]</w:t>
            </w:r>
          </w:p>
        </w:tc>
        <w:tc>
          <w:tcPr>
            <w:tcW w:w="2062" w:type="dxa"/>
          </w:tcPr>
          <w:p w14:paraId="22139153" w14:textId="77777777" w:rsidR="007240A6" w:rsidRPr="003D5049" w:rsidRDefault="007240A6" w:rsidP="007240A6">
            <w:pPr>
              <w:keepNext/>
              <w:keepLines/>
              <w:spacing w:after="0"/>
              <w:jc w:val="center"/>
              <w:rPr>
                <w:rFonts w:ascii="Arial" w:eastAsia="SimSun" w:hAnsi="Arial"/>
                <w:sz w:val="12"/>
                <w:lang w:eastAsia="zh-CN"/>
              </w:rPr>
            </w:pPr>
            <w:r w:rsidRPr="003D5049">
              <w:rPr>
                <w:rFonts w:ascii="Arial" w:eastAsia="SimSun" w:hAnsi="Arial"/>
                <w:sz w:val="12"/>
                <w:lang w:eastAsia="zh-CN"/>
              </w:rPr>
              <w:t>[&lt;1] m</w:t>
            </w:r>
          </w:p>
        </w:tc>
      </w:tr>
    </w:tbl>
    <w:p w14:paraId="6D453A14" w14:textId="5B2D0934" w:rsidR="000B7B21" w:rsidRDefault="000B7B21" w:rsidP="007240A6">
      <w:pPr>
        <w:jc w:val="both"/>
        <w:rPr>
          <w:rFonts w:eastAsia="Calibri"/>
        </w:rPr>
      </w:pPr>
    </w:p>
    <w:p w14:paraId="3B281053" w14:textId="4FD24ADB" w:rsidR="007240A6" w:rsidRPr="00EC664B" w:rsidRDefault="007240A6" w:rsidP="007240A6">
      <w:pPr>
        <w:jc w:val="both"/>
        <w:rPr>
          <w:lang w:eastAsia="zh-CN"/>
        </w:rPr>
      </w:pPr>
      <w:ins w:id="9" w:author="Alice Li-2" w:date="2023-02-17T10:27:00Z">
        <w:r w:rsidRPr="009375D9">
          <w:rPr>
            <w:highlight w:val="yellow"/>
            <w:lang w:eastAsia="zh-CN"/>
          </w:rPr>
          <w:lastRenderedPageBreak/>
          <w:t>[PR 5.</w:t>
        </w:r>
      </w:ins>
      <w:ins w:id="10" w:author="Alice Li-1" w:date="2023-04-13T11:51:00Z">
        <w:r w:rsidRPr="009375D9">
          <w:rPr>
            <w:highlight w:val="yellow"/>
            <w:lang w:eastAsia="zh-CN"/>
          </w:rPr>
          <w:t>7</w:t>
        </w:r>
      </w:ins>
      <w:ins w:id="11" w:author="Alice Li-2" w:date="2023-02-17T10:27:00Z">
        <w:r w:rsidRPr="009375D9">
          <w:rPr>
            <w:highlight w:val="yellow"/>
            <w:lang w:eastAsia="zh-CN"/>
          </w:rPr>
          <w:t>.6-</w:t>
        </w:r>
      </w:ins>
      <w:ins w:id="12" w:author="Alice Li-1" w:date="2023-04-13T11:52:00Z">
        <w:r w:rsidRPr="009375D9">
          <w:rPr>
            <w:highlight w:val="yellow"/>
            <w:lang w:eastAsia="zh-CN"/>
          </w:rPr>
          <w:t>4</w:t>
        </w:r>
      </w:ins>
      <w:ins w:id="13" w:author="Alice Li-2" w:date="2023-02-17T10:27:00Z">
        <w:r w:rsidRPr="009375D9">
          <w:rPr>
            <w:highlight w:val="yellow"/>
            <w:lang w:eastAsia="zh-CN"/>
          </w:rPr>
          <w:t>]</w:t>
        </w:r>
        <w:r w:rsidRPr="000A1945">
          <w:rPr>
            <w:lang w:eastAsia="zh-CN"/>
          </w:rPr>
          <w:t xml:space="preserve"> </w:t>
        </w:r>
      </w:ins>
      <w:r w:rsidRPr="00EC664B">
        <w:rPr>
          <w:rFonts w:hint="eastAsia"/>
          <w:lang w:eastAsia="zh-CN"/>
        </w:rPr>
        <w:t>K</w:t>
      </w:r>
      <w:r w:rsidRPr="00EC664B">
        <w:rPr>
          <w:lang w:eastAsia="zh-CN"/>
        </w:rPr>
        <w:t>PI requirements:</w:t>
      </w:r>
    </w:p>
    <w:p w14:paraId="20B0D6AB" w14:textId="77777777" w:rsidR="007240A6" w:rsidRDefault="007240A6" w:rsidP="00EC1D5A">
      <w:pPr>
        <w:rPr>
          <w:rFonts w:eastAsia="Calibri"/>
        </w:rPr>
      </w:pPr>
    </w:p>
    <w:p w14:paraId="5936CD22" w14:textId="77777777" w:rsidR="007240A6" w:rsidRPr="003D5049" w:rsidRDefault="007240A6" w:rsidP="007240A6">
      <w:pPr>
        <w:pStyle w:val="TH"/>
        <w:rPr>
          <w:sz w:val="16"/>
        </w:rPr>
      </w:pPr>
      <w:r w:rsidRPr="003D5049">
        <w:rPr>
          <w:sz w:val="16"/>
        </w:rPr>
        <w:t xml:space="preserve">Table 5.7.6-1 – Potential key performance requirements for Immersive </w:t>
      </w:r>
      <w:r w:rsidRPr="003D5049">
        <w:rPr>
          <w:rFonts w:hint="eastAsia"/>
          <w:sz w:val="16"/>
        </w:rPr>
        <w:t>AR</w:t>
      </w:r>
      <w:r w:rsidRPr="003D5049">
        <w:rPr>
          <w:sz w:val="16"/>
        </w:rPr>
        <w:t xml:space="preserve"> interactive experience: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7240A6" w:rsidRPr="003D5049" w14:paraId="5FAAF3E8" w14:textId="77777777" w:rsidTr="00254CC7">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26687A1A" w14:textId="77777777" w:rsidR="007240A6" w:rsidRPr="003D5049" w:rsidRDefault="007240A6" w:rsidP="00254CC7">
            <w:pPr>
              <w:pStyle w:val="TAH"/>
              <w:rPr>
                <w:rFonts w:eastAsia="Calibri"/>
                <w:sz w:val="12"/>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11210EBD" w14:textId="77777777" w:rsidR="007240A6" w:rsidRPr="003D5049" w:rsidRDefault="007240A6" w:rsidP="00254CC7">
            <w:pPr>
              <w:pStyle w:val="TAH"/>
              <w:rPr>
                <w:rFonts w:eastAsia="Calibri"/>
                <w:sz w:val="12"/>
              </w:rPr>
            </w:pPr>
            <w:r w:rsidRPr="003D5049">
              <w:rPr>
                <w:rFonts w:eastAsia="Calibri"/>
                <w:sz w:val="12"/>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3C3F3397" w14:textId="77777777" w:rsidR="007240A6" w:rsidRPr="003D5049" w:rsidRDefault="007240A6" w:rsidP="00254CC7">
            <w:pPr>
              <w:pStyle w:val="TAH"/>
              <w:rPr>
                <w:rFonts w:eastAsia="Calibri"/>
                <w:sz w:val="12"/>
              </w:rPr>
            </w:pPr>
            <w:r w:rsidRPr="003D5049">
              <w:rPr>
                <w:rFonts w:eastAsia="Calibri"/>
                <w:sz w:val="12"/>
              </w:rPr>
              <w:t>Influence quantity</w:t>
            </w:r>
          </w:p>
        </w:tc>
      </w:tr>
      <w:tr w:rsidR="007240A6" w:rsidRPr="003D5049" w14:paraId="7F2AF9B6" w14:textId="77777777" w:rsidTr="00254CC7">
        <w:trPr>
          <w:cantSplit/>
          <w:trHeight w:val="300"/>
          <w:tblHeader/>
        </w:trPr>
        <w:tc>
          <w:tcPr>
            <w:tcW w:w="1617" w:type="dxa"/>
            <w:vMerge/>
            <w:vAlign w:val="center"/>
            <w:hideMark/>
          </w:tcPr>
          <w:p w14:paraId="3C5BF322" w14:textId="77777777" w:rsidR="007240A6" w:rsidRPr="003D5049" w:rsidRDefault="007240A6" w:rsidP="00254CC7">
            <w:pPr>
              <w:spacing w:after="0"/>
              <w:rPr>
                <w:rFonts w:ascii="Arial" w:eastAsia="Calibri" w:hAnsi="Arial"/>
                <w:b/>
                <w:sz w:val="12"/>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2E8B2FC0" w14:textId="77777777" w:rsidR="007240A6" w:rsidRPr="003D5049" w:rsidRDefault="007240A6" w:rsidP="00254CC7">
            <w:pPr>
              <w:pStyle w:val="TAH"/>
              <w:rPr>
                <w:rFonts w:eastAsia="Calibri"/>
                <w:sz w:val="12"/>
              </w:rPr>
            </w:pPr>
            <w:r w:rsidRPr="003D5049">
              <w:rPr>
                <w:rFonts w:eastAsia="Calibri"/>
                <w:sz w:val="12"/>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2CB3AEC5" w14:textId="77777777" w:rsidR="007240A6" w:rsidRPr="003D5049" w:rsidRDefault="007240A6" w:rsidP="00254CC7">
            <w:pPr>
              <w:pStyle w:val="TAH"/>
              <w:rPr>
                <w:rFonts w:eastAsia="Calibri"/>
                <w:sz w:val="12"/>
              </w:rPr>
            </w:pPr>
            <w:r w:rsidRPr="003D5049">
              <w:rPr>
                <w:rFonts w:eastAsia="Calibri"/>
                <w:sz w:val="12"/>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04448320" w14:textId="77777777" w:rsidR="007240A6" w:rsidRPr="003D5049" w:rsidRDefault="007240A6" w:rsidP="00254CC7">
            <w:pPr>
              <w:pStyle w:val="TAH"/>
              <w:rPr>
                <w:rFonts w:eastAsia="Calibri"/>
                <w:sz w:val="12"/>
              </w:rPr>
            </w:pPr>
            <w:r w:rsidRPr="003D5049">
              <w:rPr>
                <w:sz w:val="12"/>
              </w:rPr>
              <w:t>Reliability</w:t>
            </w:r>
          </w:p>
        </w:tc>
        <w:tc>
          <w:tcPr>
            <w:tcW w:w="510" w:type="pct"/>
            <w:tcBorders>
              <w:top w:val="single" w:sz="4" w:space="0" w:color="auto"/>
              <w:left w:val="single" w:sz="4" w:space="0" w:color="auto"/>
              <w:bottom w:val="single" w:sz="4" w:space="0" w:color="auto"/>
              <w:right w:val="single" w:sz="4" w:space="0" w:color="auto"/>
            </w:tcBorders>
          </w:tcPr>
          <w:p w14:paraId="53672802" w14:textId="77777777" w:rsidR="007240A6" w:rsidRPr="003D5049" w:rsidRDefault="007240A6" w:rsidP="00254CC7">
            <w:pPr>
              <w:pStyle w:val="TAH"/>
              <w:rPr>
                <w:rFonts w:eastAsia="Calibri"/>
                <w:sz w:val="12"/>
              </w:rPr>
            </w:pPr>
            <w:r w:rsidRPr="003D5049">
              <w:rPr>
                <w:rFonts w:eastAsia="Calibri"/>
                <w:sz w:val="12"/>
              </w:rPr>
              <w:t># of UEs</w:t>
            </w:r>
          </w:p>
          <w:p w14:paraId="3776B636" w14:textId="77777777" w:rsidR="007240A6" w:rsidRPr="003D5049" w:rsidRDefault="007240A6" w:rsidP="00254CC7">
            <w:pPr>
              <w:pStyle w:val="TAH"/>
              <w:rPr>
                <w:rFonts w:eastAsia="Calibri"/>
                <w:sz w:val="12"/>
              </w:rPr>
            </w:pPr>
          </w:p>
        </w:tc>
        <w:tc>
          <w:tcPr>
            <w:tcW w:w="549" w:type="pct"/>
            <w:tcBorders>
              <w:top w:val="single" w:sz="4" w:space="0" w:color="auto"/>
              <w:left w:val="single" w:sz="4" w:space="0" w:color="auto"/>
              <w:bottom w:val="single" w:sz="4" w:space="0" w:color="auto"/>
              <w:right w:val="single" w:sz="4" w:space="0" w:color="auto"/>
            </w:tcBorders>
            <w:hideMark/>
          </w:tcPr>
          <w:p w14:paraId="6038F528" w14:textId="77777777" w:rsidR="007240A6" w:rsidRPr="003D5049" w:rsidRDefault="007240A6" w:rsidP="00254CC7">
            <w:pPr>
              <w:pStyle w:val="TAH"/>
              <w:rPr>
                <w:rFonts w:eastAsia="Calibri"/>
                <w:sz w:val="12"/>
              </w:rPr>
            </w:pPr>
            <w:r w:rsidRPr="003D5049">
              <w:rPr>
                <w:rFonts w:eastAsia="Calibri"/>
                <w:sz w:val="12"/>
              </w:rPr>
              <w:t>UE Speed</w:t>
            </w:r>
          </w:p>
        </w:tc>
        <w:tc>
          <w:tcPr>
            <w:tcW w:w="727" w:type="pct"/>
            <w:tcBorders>
              <w:top w:val="single" w:sz="4" w:space="0" w:color="auto"/>
              <w:left w:val="single" w:sz="4" w:space="0" w:color="auto"/>
              <w:bottom w:val="single" w:sz="4" w:space="0" w:color="auto"/>
              <w:right w:val="single" w:sz="4" w:space="0" w:color="auto"/>
            </w:tcBorders>
            <w:hideMark/>
          </w:tcPr>
          <w:p w14:paraId="0421DA93" w14:textId="77777777" w:rsidR="007240A6" w:rsidRPr="003D5049" w:rsidRDefault="007240A6" w:rsidP="00254CC7">
            <w:pPr>
              <w:pStyle w:val="TAH"/>
              <w:rPr>
                <w:rFonts w:eastAsia="Calibri"/>
                <w:sz w:val="12"/>
              </w:rPr>
            </w:pPr>
            <w:r w:rsidRPr="003D5049">
              <w:rPr>
                <w:rFonts w:eastAsia="Calibri"/>
                <w:sz w:val="12"/>
              </w:rPr>
              <w:t>Service Area</w:t>
            </w:r>
          </w:p>
          <w:p w14:paraId="21CAE11E" w14:textId="77777777" w:rsidR="007240A6" w:rsidRPr="003D5049" w:rsidRDefault="007240A6" w:rsidP="00254CC7">
            <w:pPr>
              <w:pStyle w:val="TAH"/>
              <w:rPr>
                <w:rFonts w:eastAsia="Calibri"/>
                <w:sz w:val="12"/>
              </w:rPr>
            </w:pPr>
          </w:p>
        </w:tc>
      </w:tr>
      <w:tr w:rsidR="007240A6" w:rsidRPr="003D5049" w14:paraId="719196B4" w14:textId="77777777" w:rsidTr="00254CC7">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2EBAB5B4" w14:textId="77777777" w:rsidR="007240A6" w:rsidRPr="003D5049" w:rsidRDefault="007240A6" w:rsidP="00254CC7">
            <w:pPr>
              <w:pStyle w:val="TAL"/>
              <w:rPr>
                <w:sz w:val="12"/>
                <w:lang w:eastAsia="zh-CN"/>
              </w:rPr>
            </w:pPr>
            <w:r w:rsidRPr="003D5049">
              <w:rPr>
                <w:sz w:val="12"/>
                <w:lang w:eastAsia="zh-CN"/>
              </w:rPr>
              <w:t>Viewports streaming from rendering device to AR glasses through direct device connection</w:t>
            </w:r>
          </w:p>
          <w:p w14:paraId="4BD97429" w14:textId="77777777" w:rsidR="007240A6" w:rsidRPr="003D5049" w:rsidRDefault="007240A6" w:rsidP="00254CC7">
            <w:pPr>
              <w:pStyle w:val="TAL"/>
              <w:rPr>
                <w:sz w:val="12"/>
                <w:lang w:eastAsia="zh-CN"/>
              </w:rPr>
            </w:pPr>
            <w:r w:rsidRPr="003D5049">
              <w:rPr>
                <w:sz w:val="12"/>
                <w:lang w:eastAsia="zh-CN"/>
              </w:rPr>
              <w:t>(tethered/relaying case)</w:t>
            </w:r>
          </w:p>
          <w:p w14:paraId="704A2474" w14:textId="77777777" w:rsidR="007240A6" w:rsidRPr="003D5049" w:rsidRDefault="007240A6" w:rsidP="00254CC7">
            <w:pPr>
              <w:pStyle w:val="TAL"/>
              <w:rPr>
                <w:sz w:val="12"/>
                <w:lang w:eastAsia="zh-CN"/>
              </w:rPr>
            </w:pPr>
            <w:r w:rsidRPr="003D5049">
              <w:rPr>
                <w:sz w:val="12"/>
                <w:lang w:eastAsia="zh-CN"/>
              </w:rPr>
              <w:t>(note 1)</w:t>
            </w:r>
          </w:p>
        </w:tc>
        <w:tc>
          <w:tcPr>
            <w:tcW w:w="767" w:type="pct"/>
            <w:tcBorders>
              <w:top w:val="single" w:sz="4" w:space="0" w:color="auto"/>
              <w:left w:val="single" w:sz="4" w:space="0" w:color="auto"/>
              <w:bottom w:val="single" w:sz="4" w:space="0" w:color="auto"/>
              <w:right w:val="single" w:sz="4" w:space="0" w:color="auto"/>
            </w:tcBorders>
            <w:hideMark/>
          </w:tcPr>
          <w:p w14:paraId="676574FE" w14:textId="77777777" w:rsidR="007240A6" w:rsidRPr="003D5049" w:rsidRDefault="007240A6" w:rsidP="00254CC7">
            <w:pPr>
              <w:pStyle w:val="TAH"/>
              <w:jc w:val="left"/>
              <w:rPr>
                <w:b w:val="0"/>
                <w:sz w:val="12"/>
                <w:lang w:eastAsia="en-GB"/>
              </w:rPr>
            </w:pPr>
            <w:r w:rsidRPr="003D5049">
              <w:rPr>
                <w:b w:val="0"/>
                <w:sz w:val="12"/>
              </w:rPr>
              <w:t xml:space="preserve">10 </w:t>
            </w:r>
            <w:proofErr w:type="spellStart"/>
            <w:r w:rsidRPr="003D5049">
              <w:rPr>
                <w:b w:val="0"/>
                <w:sz w:val="12"/>
              </w:rPr>
              <w:t>ms</w:t>
            </w:r>
            <w:proofErr w:type="spellEnd"/>
            <w:r w:rsidRPr="003D5049">
              <w:rPr>
                <w:b w:val="0"/>
                <w:sz w:val="12"/>
              </w:rPr>
              <w:t xml:space="preserve"> (i.e., UL+DL</w:t>
            </w:r>
            <w:r w:rsidRPr="003D5049">
              <w:rPr>
                <w:b w:val="0"/>
                <w:sz w:val="12"/>
                <w:lang w:eastAsia="zh-CN"/>
              </w:rPr>
              <w:t xml:space="preserve"> between AR Glasses display and the rendering UE</w:t>
            </w:r>
            <w:r w:rsidRPr="003D5049">
              <w:rPr>
                <w:b w:val="0"/>
                <w:sz w:val="12"/>
              </w:rPr>
              <w:t>)  (note 2)</w:t>
            </w:r>
          </w:p>
        </w:tc>
        <w:tc>
          <w:tcPr>
            <w:tcW w:w="897" w:type="pct"/>
            <w:tcBorders>
              <w:top w:val="single" w:sz="4" w:space="0" w:color="auto"/>
              <w:left w:val="single" w:sz="4" w:space="0" w:color="auto"/>
              <w:bottom w:val="single" w:sz="4" w:space="0" w:color="auto"/>
              <w:right w:val="single" w:sz="4" w:space="0" w:color="auto"/>
            </w:tcBorders>
            <w:hideMark/>
          </w:tcPr>
          <w:p w14:paraId="3A46220B" w14:textId="77777777" w:rsidR="007240A6" w:rsidRPr="003D5049" w:rsidRDefault="007240A6" w:rsidP="00254CC7">
            <w:pPr>
              <w:pStyle w:val="TAL"/>
              <w:rPr>
                <w:sz w:val="12"/>
                <w:lang w:eastAsia="zh-CN"/>
              </w:rPr>
            </w:pPr>
            <w:r w:rsidRPr="003D5049">
              <w:rPr>
                <w:sz w:val="12"/>
              </w:rPr>
              <w:t>[200-2000] Mbit/s</w:t>
            </w:r>
          </w:p>
        </w:tc>
        <w:tc>
          <w:tcPr>
            <w:tcW w:w="711" w:type="pct"/>
            <w:tcBorders>
              <w:top w:val="single" w:sz="4" w:space="0" w:color="auto"/>
              <w:left w:val="single" w:sz="4" w:space="0" w:color="auto"/>
              <w:bottom w:val="single" w:sz="4" w:space="0" w:color="auto"/>
              <w:right w:val="single" w:sz="4" w:space="0" w:color="auto"/>
            </w:tcBorders>
            <w:hideMark/>
          </w:tcPr>
          <w:p w14:paraId="2F94DDCF" w14:textId="77777777" w:rsidR="007240A6" w:rsidRPr="003D5049" w:rsidRDefault="007240A6" w:rsidP="00254CC7">
            <w:pPr>
              <w:pStyle w:val="TAH"/>
              <w:rPr>
                <w:b w:val="0"/>
                <w:sz w:val="12"/>
                <w:lang w:eastAsia="en-GB"/>
              </w:rPr>
            </w:pPr>
            <w:r w:rsidRPr="003D5049">
              <w:rPr>
                <w:rFonts w:cs="Arial"/>
                <w:b w:val="0"/>
                <w:sz w:val="12"/>
                <w:lang w:eastAsia="zh-CN"/>
              </w:rPr>
              <w:t>99,9 % (note 2)</w:t>
            </w:r>
          </w:p>
        </w:tc>
        <w:tc>
          <w:tcPr>
            <w:tcW w:w="510" w:type="pct"/>
            <w:tcBorders>
              <w:top w:val="single" w:sz="4" w:space="0" w:color="auto"/>
              <w:left w:val="single" w:sz="4" w:space="0" w:color="auto"/>
              <w:bottom w:val="single" w:sz="4" w:space="0" w:color="auto"/>
              <w:right w:val="single" w:sz="4" w:space="0" w:color="auto"/>
            </w:tcBorders>
            <w:hideMark/>
          </w:tcPr>
          <w:p w14:paraId="7D0E118E" w14:textId="77777777" w:rsidR="007240A6" w:rsidRPr="003D5049" w:rsidRDefault="007240A6" w:rsidP="00254CC7">
            <w:pPr>
              <w:pStyle w:val="TAH"/>
              <w:jc w:val="left"/>
              <w:rPr>
                <w:b w:val="0"/>
                <w:sz w:val="12"/>
              </w:rPr>
            </w:pPr>
            <w:r w:rsidRPr="003D5049">
              <w:rPr>
                <w:b w:val="0"/>
                <w:sz w:val="12"/>
              </w:rPr>
              <w:t>1-2</w:t>
            </w:r>
          </w:p>
        </w:tc>
        <w:tc>
          <w:tcPr>
            <w:tcW w:w="549" w:type="pct"/>
            <w:tcBorders>
              <w:top w:val="single" w:sz="4" w:space="0" w:color="auto"/>
              <w:left w:val="single" w:sz="4" w:space="0" w:color="auto"/>
              <w:bottom w:val="single" w:sz="4" w:space="0" w:color="auto"/>
              <w:right w:val="single" w:sz="4" w:space="0" w:color="auto"/>
            </w:tcBorders>
            <w:hideMark/>
          </w:tcPr>
          <w:p w14:paraId="1FC4801B" w14:textId="77777777" w:rsidR="007240A6" w:rsidRPr="003D5049" w:rsidRDefault="007240A6" w:rsidP="00254CC7">
            <w:pPr>
              <w:pStyle w:val="TAL"/>
              <w:rPr>
                <w:sz w:val="12"/>
              </w:rPr>
            </w:pPr>
            <w:r w:rsidRPr="003D5049">
              <w:rPr>
                <w:sz w:val="12"/>
              </w:rPr>
              <w:t>Stationary or pedestrian</w:t>
            </w:r>
          </w:p>
        </w:tc>
        <w:tc>
          <w:tcPr>
            <w:tcW w:w="727" w:type="pct"/>
            <w:tcBorders>
              <w:top w:val="single" w:sz="4" w:space="0" w:color="auto"/>
              <w:left w:val="single" w:sz="4" w:space="0" w:color="auto"/>
              <w:bottom w:val="single" w:sz="4" w:space="0" w:color="auto"/>
              <w:right w:val="single" w:sz="4" w:space="0" w:color="auto"/>
            </w:tcBorders>
          </w:tcPr>
          <w:p w14:paraId="507347AD" w14:textId="77777777" w:rsidR="007240A6" w:rsidRPr="003D5049" w:rsidRDefault="007240A6" w:rsidP="00254CC7">
            <w:pPr>
              <w:pStyle w:val="TAL"/>
              <w:jc w:val="center"/>
              <w:rPr>
                <w:rFonts w:cs="Arial"/>
                <w:sz w:val="12"/>
                <w:lang w:eastAsia="zh-CN"/>
              </w:rPr>
            </w:pPr>
            <w:r w:rsidRPr="003D5049">
              <w:rPr>
                <w:rFonts w:cs="Arial"/>
                <w:sz w:val="12"/>
                <w:lang w:eastAsia="zh-CN"/>
              </w:rPr>
              <w:t xml:space="preserve">in one vehicle or one train </w:t>
            </w:r>
          </w:p>
        </w:tc>
      </w:tr>
      <w:tr w:rsidR="007240A6" w:rsidRPr="003D5049" w14:paraId="16EAF9A7" w14:textId="77777777" w:rsidTr="00254CC7">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794F75F1" w14:textId="77777777" w:rsidR="007240A6" w:rsidRPr="003D5049" w:rsidRDefault="007240A6" w:rsidP="00254CC7">
            <w:pPr>
              <w:pStyle w:val="TAL"/>
              <w:rPr>
                <w:sz w:val="12"/>
                <w:lang w:eastAsia="zh-CN"/>
              </w:rPr>
            </w:pPr>
            <w:r w:rsidRPr="003D5049">
              <w:rPr>
                <w:sz w:val="12"/>
                <w:lang w:eastAsia="zh-CN"/>
              </w:rPr>
              <w:t>Pose information from AR glasses to rendering device through direct device connection</w:t>
            </w:r>
          </w:p>
          <w:p w14:paraId="786C96CF" w14:textId="77777777" w:rsidR="007240A6" w:rsidRPr="003D5049" w:rsidRDefault="007240A6" w:rsidP="00254CC7">
            <w:pPr>
              <w:pStyle w:val="TAL"/>
              <w:rPr>
                <w:sz w:val="12"/>
                <w:lang w:eastAsia="zh-CN"/>
              </w:rPr>
            </w:pPr>
            <w:r w:rsidRPr="003D5049">
              <w:rPr>
                <w:sz w:val="12"/>
                <w:lang w:eastAsia="zh-CN"/>
              </w:rPr>
              <w:t>(tethered/relaying case)</w:t>
            </w:r>
          </w:p>
          <w:p w14:paraId="78E27191" w14:textId="77777777" w:rsidR="007240A6" w:rsidRPr="003D5049" w:rsidRDefault="007240A6" w:rsidP="00254CC7">
            <w:pPr>
              <w:pStyle w:val="TAL"/>
              <w:rPr>
                <w:sz w:val="12"/>
                <w:lang w:eastAsia="zh-CN"/>
              </w:rPr>
            </w:pPr>
            <w:r w:rsidRPr="003D5049">
              <w:rPr>
                <w:sz w:val="12"/>
                <w:lang w:eastAsia="zh-CN"/>
              </w:rPr>
              <w:t>(note 1)</w:t>
            </w:r>
          </w:p>
        </w:tc>
        <w:tc>
          <w:tcPr>
            <w:tcW w:w="767" w:type="pct"/>
            <w:tcBorders>
              <w:top w:val="single" w:sz="4" w:space="0" w:color="auto"/>
              <w:left w:val="single" w:sz="4" w:space="0" w:color="auto"/>
              <w:bottom w:val="single" w:sz="4" w:space="0" w:color="auto"/>
              <w:right w:val="single" w:sz="4" w:space="0" w:color="auto"/>
            </w:tcBorders>
          </w:tcPr>
          <w:p w14:paraId="222BB6F2" w14:textId="77777777" w:rsidR="007240A6" w:rsidRPr="003D5049" w:rsidRDefault="007240A6" w:rsidP="00254CC7">
            <w:pPr>
              <w:pStyle w:val="TAH"/>
              <w:jc w:val="left"/>
              <w:rPr>
                <w:b w:val="0"/>
                <w:sz w:val="12"/>
              </w:rPr>
            </w:pPr>
            <w:r w:rsidRPr="003D5049">
              <w:rPr>
                <w:b w:val="0"/>
                <w:sz w:val="12"/>
              </w:rPr>
              <w:t xml:space="preserve">5 </w:t>
            </w:r>
            <w:proofErr w:type="spellStart"/>
            <w:r w:rsidRPr="003D5049">
              <w:rPr>
                <w:b w:val="0"/>
                <w:sz w:val="12"/>
              </w:rPr>
              <w:t>ms</w:t>
            </w:r>
            <w:proofErr w:type="spellEnd"/>
            <w:r w:rsidRPr="003D5049">
              <w:rPr>
                <w:b w:val="0"/>
                <w:sz w:val="12"/>
              </w:rPr>
              <w:t xml:space="preserve"> (note 2)</w:t>
            </w:r>
          </w:p>
        </w:tc>
        <w:tc>
          <w:tcPr>
            <w:tcW w:w="897" w:type="pct"/>
            <w:tcBorders>
              <w:top w:val="single" w:sz="4" w:space="0" w:color="auto"/>
              <w:left w:val="single" w:sz="4" w:space="0" w:color="auto"/>
              <w:bottom w:val="single" w:sz="4" w:space="0" w:color="auto"/>
              <w:right w:val="single" w:sz="4" w:space="0" w:color="auto"/>
            </w:tcBorders>
          </w:tcPr>
          <w:p w14:paraId="021631B8" w14:textId="77777777" w:rsidR="007240A6" w:rsidRPr="003D5049" w:rsidRDefault="007240A6" w:rsidP="00254CC7">
            <w:pPr>
              <w:pStyle w:val="TAL"/>
              <w:rPr>
                <w:sz w:val="12"/>
              </w:rPr>
            </w:pPr>
            <w:r w:rsidRPr="003D5049">
              <w:rPr>
                <w:sz w:val="12"/>
              </w:rPr>
              <w:t>[100-400] Kbit/s (note 2)</w:t>
            </w:r>
          </w:p>
        </w:tc>
        <w:tc>
          <w:tcPr>
            <w:tcW w:w="711" w:type="pct"/>
            <w:tcBorders>
              <w:top w:val="single" w:sz="4" w:space="0" w:color="auto"/>
              <w:left w:val="single" w:sz="4" w:space="0" w:color="auto"/>
              <w:bottom w:val="single" w:sz="4" w:space="0" w:color="auto"/>
              <w:right w:val="single" w:sz="4" w:space="0" w:color="auto"/>
            </w:tcBorders>
          </w:tcPr>
          <w:p w14:paraId="287DFE1E" w14:textId="77777777" w:rsidR="007240A6" w:rsidRPr="003D5049" w:rsidRDefault="007240A6" w:rsidP="00254CC7">
            <w:pPr>
              <w:pStyle w:val="TAH"/>
              <w:rPr>
                <w:rFonts w:cs="Arial"/>
                <w:b w:val="0"/>
                <w:sz w:val="12"/>
                <w:lang w:eastAsia="zh-CN"/>
              </w:rPr>
            </w:pPr>
            <w:r w:rsidRPr="003D5049">
              <w:rPr>
                <w:rFonts w:cs="Arial"/>
                <w:b w:val="0"/>
                <w:sz w:val="12"/>
                <w:lang w:eastAsia="zh-CN"/>
              </w:rPr>
              <w:t>99,99 % (note 2)</w:t>
            </w:r>
          </w:p>
        </w:tc>
        <w:tc>
          <w:tcPr>
            <w:tcW w:w="510" w:type="pct"/>
            <w:tcBorders>
              <w:top w:val="single" w:sz="4" w:space="0" w:color="auto"/>
              <w:left w:val="single" w:sz="4" w:space="0" w:color="auto"/>
              <w:bottom w:val="single" w:sz="4" w:space="0" w:color="auto"/>
              <w:right w:val="single" w:sz="4" w:space="0" w:color="auto"/>
            </w:tcBorders>
          </w:tcPr>
          <w:p w14:paraId="048A8711" w14:textId="77777777" w:rsidR="007240A6" w:rsidRPr="003D5049" w:rsidRDefault="007240A6" w:rsidP="00254CC7">
            <w:pPr>
              <w:pStyle w:val="TAH"/>
              <w:jc w:val="left"/>
              <w:rPr>
                <w:b w:val="0"/>
                <w:sz w:val="12"/>
              </w:rPr>
            </w:pPr>
            <w:r w:rsidRPr="003D5049">
              <w:rPr>
                <w:b w:val="0"/>
                <w:sz w:val="12"/>
              </w:rPr>
              <w:t>1-2</w:t>
            </w:r>
          </w:p>
        </w:tc>
        <w:tc>
          <w:tcPr>
            <w:tcW w:w="549" w:type="pct"/>
            <w:tcBorders>
              <w:top w:val="single" w:sz="4" w:space="0" w:color="auto"/>
              <w:left w:val="single" w:sz="4" w:space="0" w:color="auto"/>
              <w:bottom w:val="single" w:sz="4" w:space="0" w:color="auto"/>
              <w:right w:val="single" w:sz="4" w:space="0" w:color="auto"/>
            </w:tcBorders>
          </w:tcPr>
          <w:p w14:paraId="516C4A34" w14:textId="77777777" w:rsidR="007240A6" w:rsidRPr="003D5049" w:rsidRDefault="007240A6" w:rsidP="00254CC7">
            <w:pPr>
              <w:pStyle w:val="TAL"/>
              <w:rPr>
                <w:sz w:val="12"/>
              </w:rPr>
            </w:pPr>
            <w:r w:rsidRPr="003D5049">
              <w:rPr>
                <w:sz w:val="12"/>
              </w:rPr>
              <w:t>Stationary or pedestrian</w:t>
            </w:r>
          </w:p>
        </w:tc>
        <w:tc>
          <w:tcPr>
            <w:tcW w:w="727" w:type="pct"/>
            <w:tcBorders>
              <w:top w:val="single" w:sz="4" w:space="0" w:color="auto"/>
              <w:left w:val="single" w:sz="4" w:space="0" w:color="auto"/>
              <w:bottom w:val="single" w:sz="4" w:space="0" w:color="auto"/>
              <w:right w:val="single" w:sz="4" w:space="0" w:color="auto"/>
            </w:tcBorders>
          </w:tcPr>
          <w:p w14:paraId="42677B1E" w14:textId="77777777" w:rsidR="007240A6" w:rsidRPr="003D5049" w:rsidRDefault="007240A6" w:rsidP="00254CC7">
            <w:pPr>
              <w:pStyle w:val="TAL"/>
              <w:tabs>
                <w:tab w:val="left" w:pos="650"/>
              </w:tabs>
              <w:jc w:val="center"/>
              <w:rPr>
                <w:rFonts w:eastAsia="Calibri"/>
                <w:sz w:val="12"/>
              </w:rPr>
            </w:pPr>
            <w:r w:rsidRPr="003D5049">
              <w:rPr>
                <w:sz w:val="12"/>
              </w:rPr>
              <w:t xml:space="preserve">in one vehicle or one train </w:t>
            </w:r>
          </w:p>
        </w:tc>
      </w:tr>
      <w:tr w:rsidR="007240A6" w:rsidRPr="003D5049" w14:paraId="378C242C" w14:textId="77777777" w:rsidTr="00254CC7">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4F7847A5" w14:textId="77777777" w:rsidR="007240A6" w:rsidRPr="003D5049" w:rsidRDefault="007240A6" w:rsidP="00254CC7">
            <w:pPr>
              <w:pStyle w:val="TAL"/>
              <w:rPr>
                <w:rFonts w:eastAsia="Calibri"/>
                <w:sz w:val="12"/>
              </w:rPr>
            </w:pPr>
            <w:r w:rsidRPr="003D5049">
              <w:rPr>
                <w:rFonts w:eastAsia="Calibri"/>
                <w:sz w:val="12"/>
              </w:rPr>
              <w:t>Note 1: These KPIs are only valid for cases where the viewport rendering is done in the tethered device and streamed down to the AR glasses. In the case of rendering capable AR glasses, these KPIs are not valid.</w:t>
            </w:r>
          </w:p>
          <w:p w14:paraId="546165D3" w14:textId="77777777" w:rsidR="007240A6" w:rsidRPr="003D5049" w:rsidRDefault="007240A6" w:rsidP="00254CC7">
            <w:pPr>
              <w:pStyle w:val="TAL"/>
              <w:rPr>
                <w:rFonts w:eastAsia="Calibri"/>
                <w:sz w:val="12"/>
              </w:rPr>
            </w:pPr>
            <w:r w:rsidRPr="003D5049">
              <w:rPr>
                <w:rFonts w:eastAsia="Calibri"/>
                <w:sz w:val="12"/>
              </w:rPr>
              <w:t>Note 2: These values are aligned with the tactile and multi-modal communication KPI table in TS 22.261 [5], cl 7.11</w:t>
            </w:r>
          </w:p>
        </w:tc>
      </w:tr>
    </w:tbl>
    <w:p w14:paraId="165481A1" w14:textId="77777777" w:rsidR="007240A6" w:rsidRDefault="007240A6" w:rsidP="007240A6">
      <w:pPr>
        <w:keepNext/>
        <w:keepLines/>
        <w:overflowPunct w:val="0"/>
        <w:autoSpaceDE w:val="0"/>
        <w:autoSpaceDN w:val="0"/>
        <w:adjustRightInd w:val="0"/>
        <w:spacing w:before="60"/>
        <w:jc w:val="center"/>
        <w:textAlignment w:val="baseline"/>
        <w:rPr>
          <w:rFonts w:ascii="Arial" w:hAnsi="Arial"/>
          <w:b/>
          <w:lang w:eastAsia="en-GB"/>
        </w:rPr>
      </w:pPr>
    </w:p>
    <w:p w14:paraId="42FDC891" w14:textId="77777777" w:rsidR="007240A6" w:rsidRPr="001A66D3" w:rsidRDefault="007240A6" w:rsidP="007240A6">
      <w:pPr>
        <w:pStyle w:val="TH"/>
        <w:rPr>
          <w:sz w:val="16"/>
        </w:rPr>
      </w:pPr>
      <w:r w:rsidRPr="001A66D3">
        <w:rPr>
          <w:sz w:val="16"/>
        </w:rPr>
        <w:t xml:space="preserve">Table 5.7.6-2 – Potential key performance requirements for Immersive </w:t>
      </w:r>
      <w:r w:rsidRPr="001A66D3">
        <w:rPr>
          <w:rFonts w:hint="eastAsia"/>
          <w:sz w:val="16"/>
        </w:rPr>
        <w:t>AR</w:t>
      </w:r>
      <w:r w:rsidRPr="001A66D3">
        <w:rPr>
          <w:sz w:val="16"/>
        </w:rPr>
        <w:t xml:space="preserve"> interactive experience: NG-RAN multimodal communication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7240A6" w:rsidRPr="001A66D3" w14:paraId="44E48134" w14:textId="77777777" w:rsidTr="00254CC7">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4698255E" w14:textId="77777777" w:rsidR="007240A6" w:rsidRPr="001A66D3" w:rsidRDefault="007240A6" w:rsidP="00254CC7">
            <w:pPr>
              <w:pStyle w:val="TAH"/>
              <w:rPr>
                <w:rFonts w:eastAsia="Calibri"/>
                <w:sz w:val="12"/>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55DE584B" w14:textId="77777777" w:rsidR="007240A6" w:rsidRPr="001A66D3" w:rsidRDefault="007240A6" w:rsidP="00254CC7">
            <w:pPr>
              <w:pStyle w:val="TAH"/>
              <w:rPr>
                <w:rFonts w:eastAsia="Calibri"/>
                <w:sz w:val="12"/>
              </w:rPr>
            </w:pPr>
            <w:r w:rsidRPr="001A66D3">
              <w:rPr>
                <w:rFonts w:eastAsia="Calibri"/>
                <w:sz w:val="12"/>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4DEE2A95" w14:textId="77777777" w:rsidR="007240A6" w:rsidRPr="001A66D3" w:rsidRDefault="007240A6" w:rsidP="00254CC7">
            <w:pPr>
              <w:pStyle w:val="TAH"/>
              <w:rPr>
                <w:rFonts w:eastAsia="Calibri"/>
                <w:sz w:val="12"/>
              </w:rPr>
            </w:pPr>
            <w:r w:rsidRPr="001A66D3">
              <w:rPr>
                <w:rFonts w:eastAsia="Calibri"/>
                <w:sz w:val="12"/>
              </w:rPr>
              <w:t>Influence quantity</w:t>
            </w:r>
          </w:p>
        </w:tc>
      </w:tr>
      <w:tr w:rsidR="007240A6" w:rsidRPr="001A66D3" w14:paraId="6FFF96F7" w14:textId="77777777" w:rsidTr="00254CC7">
        <w:trPr>
          <w:cantSplit/>
          <w:trHeight w:val="300"/>
          <w:tblHeader/>
        </w:trPr>
        <w:tc>
          <w:tcPr>
            <w:tcW w:w="0" w:type="auto"/>
            <w:vMerge/>
            <w:vAlign w:val="center"/>
            <w:hideMark/>
          </w:tcPr>
          <w:p w14:paraId="0D3D7106" w14:textId="77777777" w:rsidR="007240A6" w:rsidRPr="001A66D3" w:rsidRDefault="007240A6" w:rsidP="00254CC7">
            <w:pPr>
              <w:spacing w:after="0"/>
              <w:rPr>
                <w:rFonts w:ascii="Arial" w:eastAsia="Calibri" w:hAnsi="Arial"/>
                <w:b/>
                <w:sz w:val="12"/>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0925B173" w14:textId="77777777" w:rsidR="007240A6" w:rsidRPr="001A66D3" w:rsidRDefault="007240A6" w:rsidP="00254CC7">
            <w:pPr>
              <w:pStyle w:val="TAH"/>
              <w:rPr>
                <w:rFonts w:eastAsia="Calibri"/>
                <w:sz w:val="12"/>
              </w:rPr>
            </w:pPr>
            <w:r w:rsidRPr="001A66D3">
              <w:rPr>
                <w:rFonts w:eastAsia="Calibri"/>
                <w:sz w:val="12"/>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06153A16" w14:textId="77777777" w:rsidR="007240A6" w:rsidRPr="001A66D3" w:rsidRDefault="007240A6" w:rsidP="00254CC7">
            <w:pPr>
              <w:pStyle w:val="TAH"/>
              <w:rPr>
                <w:rFonts w:eastAsia="Calibri"/>
                <w:sz w:val="12"/>
              </w:rPr>
            </w:pPr>
            <w:r w:rsidRPr="001A66D3">
              <w:rPr>
                <w:rFonts w:eastAsia="Calibri"/>
                <w:sz w:val="12"/>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7761FF08" w14:textId="77777777" w:rsidR="007240A6" w:rsidRPr="001A66D3" w:rsidRDefault="007240A6" w:rsidP="00254CC7">
            <w:pPr>
              <w:pStyle w:val="TAH"/>
              <w:rPr>
                <w:rFonts w:eastAsia="Calibri"/>
                <w:sz w:val="12"/>
              </w:rPr>
            </w:pPr>
            <w:r w:rsidRPr="001A66D3">
              <w:rPr>
                <w:sz w:val="12"/>
              </w:rPr>
              <w:t>Reliability</w:t>
            </w:r>
          </w:p>
        </w:tc>
        <w:tc>
          <w:tcPr>
            <w:tcW w:w="510" w:type="pct"/>
            <w:tcBorders>
              <w:top w:val="single" w:sz="4" w:space="0" w:color="auto"/>
              <w:left w:val="single" w:sz="4" w:space="0" w:color="auto"/>
              <w:bottom w:val="single" w:sz="4" w:space="0" w:color="auto"/>
              <w:right w:val="single" w:sz="4" w:space="0" w:color="auto"/>
            </w:tcBorders>
          </w:tcPr>
          <w:p w14:paraId="0581DA15" w14:textId="77777777" w:rsidR="007240A6" w:rsidRPr="001A66D3" w:rsidRDefault="007240A6" w:rsidP="00254CC7">
            <w:pPr>
              <w:pStyle w:val="TAH"/>
              <w:rPr>
                <w:rFonts w:eastAsia="Calibri"/>
                <w:sz w:val="12"/>
              </w:rPr>
            </w:pPr>
            <w:r w:rsidRPr="001A66D3">
              <w:rPr>
                <w:rFonts w:eastAsia="Calibri"/>
                <w:sz w:val="12"/>
              </w:rPr>
              <w:t># of UEs</w:t>
            </w:r>
          </w:p>
          <w:p w14:paraId="61981AFD" w14:textId="77777777" w:rsidR="007240A6" w:rsidRPr="001A66D3" w:rsidRDefault="007240A6" w:rsidP="00254CC7">
            <w:pPr>
              <w:pStyle w:val="TAH"/>
              <w:rPr>
                <w:rFonts w:eastAsia="Calibri"/>
                <w:sz w:val="12"/>
              </w:rPr>
            </w:pPr>
          </w:p>
        </w:tc>
        <w:tc>
          <w:tcPr>
            <w:tcW w:w="549" w:type="pct"/>
            <w:tcBorders>
              <w:top w:val="single" w:sz="4" w:space="0" w:color="auto"/>
              <w:left w:val="single" w:sz="4" w:space="0" w:color="auto"/>
              <w:bottom w:val="single" w:sz="4" w:space="0" w:color="auto"/>
              <w:right w:val="single" w:sz="4" w:space="0" w:color="auto"/>
            </w:tcBorders>
            <w:hideMark/>
          </w:tcPr>
          <w:p w14:paraId="23504111" w14:textId="77777777" w:rsidR="007240A6" w:rsidRPr="001A66D3" w:rsidRDefault="007240A6" w:rsidP="00254CC7">
            <w:pPr>
              <w:pStyle w:val="TAH"/>
              <w:rPr>
                <w:rFonts w:eastAsia="Calibri"/>
                <w:sz w:val="12"/>
              </w:rPr>
            </w:pPr>
            <w:r w:rsidRPr="001A66D3">
              <w:rPr>
                <w:rFonts w:eastAsia="Calibri"/>
                <w:sz w:val="12"/>
              </w:rPr>
              <w:t>UE Speed</w:t>
            </w:r>
          </w:p>
        </w:tc>
        <w:tc>
          <w:tcPr>
            <w:tcW w:w="727" w:type="pct"/>
            <w:tcBorders>
              <w:top w:val="single" w:sz="4" w:space="0" w:color="auto"/>
              <w:left w:val="single" w:sz="4" w:space="0" w:color="auto"/>
              <w:bottom w:val="single" w:sz="4" w:space="0" w:color="auto"/>
              <w:right w:val="single" w:sz="4" w:space="0" w:color="auto"/>
            </w:tcBorders>
            <w:hideMark/>
          </w:tcPr>
          <w:p w14:paraId="58DCE4E4" w14:textId="77777777" w:rsidR="007240A6" w:rsidRPr="001A66D3" w:rsidRDefault="007240A6" w:rsidP="00254CC7">
            <w:pPr>
              <w:pStyle w:val="TAH"/>
              <w:rPr>
                <w:rFonts w:eastAsia="Calibri"/>
                <w:sz w:val="12"/>
              </w:rPr>
            </w:pPr>
            <w:r w:rsidRPr="001A66D3">
              <w:rPr>
                <w:rFonts w:eastAsia="Calibri"/>
                <w:sz w:val="12"/>
              </w:rPr>
              <w:t>Service Area</w:t>
            </w:r>
          </w:p>
          <w:p w14:paraId="2D45F61E" w14:textId="77777777" w:rsidR="007240A6" w:rsidRPr="001A66D3" w:rsidRDefault="007240A6" w:rsidP="00254CC7">
            <w:pPr>
              <w:pStyle w:val="TAH"/>
              <w:rPr>
                <w:rFonts w:eastAsia="Calibri"/>
                <w:sz w:val="12"/>
              </w:rPr>
            </w:pPr>
          </w:p>
        </w:tc>
      </w:tr>
      <w:tr w:rsidR="007240A6" w:rsidRPr="001A66D3" w14:paraId="1ADCB805" w14:textId="77777777" w:rsidTr="00254CC7">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3B4F792B" w14:textId="77777777" w:rsidR="007240A6" w:rsidRPr="001A66D3" w:rsidRDefault="007240A6" w:rsidP="00254CC7">
            <w:pPr>
              <w:pStyle w:val="TAL"/>
              <w:rPr>
                <w:sz w:val="12"/>
                <w:lang w:eastAsia="zh-CN"/>
              </w:rPr>
            </w:pPr>
            <w:r w:rsidRPr="001A66D3">
              <w:rPr>
                <w:sz w:val="12"/>
                <w:lang w:eastAsia="zh-CN"/>
              </w:rPr>
              <w:t>Movie streaming from metaverse server to the rendering device</w:t>
            </w:r>
          </w:p>
          <w:p w14:paraId="72E82EC6" w14:textId="77777777" w:rsidR="007240A6" w:rsidRPr="001A66D3" w:rsidRDefault="007240A6" w:rsidP="00254CC7">
            <w:pPr>
              <w:pStyle w:val="TAL"/>
              <w:rPr>
                <w:sz w:val="12"/>
                <w:lang w:eastAsia="zh-CN"/>
              </w:rPr>
            </w:pPr>
            <w:r w:rsidRPr="001A66D3">
              <w:rPr>
                <w:sz w:val="12"/>
                <w:lang w:eastAsia="zh-CN"/>
              </w:rPr>
              <w:t>(note 2)</w:t>
            </w:r>
          </w:p>
        </w:tc>
        <w:tc>
          <w:tcPr>
            <w:tcW w:w="767" w:type="pct"/>
            <w:tcBorders>
              <w:top w:val="single" w:sz="4" w:space="0" w:color="auto"/>
              <w:left w:val="single" w:sz="4" w:space="0" w:color="auto"/>
              <w:bottom w:val="single" w:sz="4" w:space="0" w:color="auto"/>
              <w:right w:val="single" w:sz="4" w:space="0" w:color="auto"/>
            </w:tcBorders>
          </w:tcPr>
          <w:p w14:paraId="50575F0F" w14:textId="77777777" w:rsidR="007240A6" w:rsidRPr="001A66D3" w:rsidRDefault="007240A6" w:rsidP="00254CC7">
            <w:pPr>
              <w:pStyle w:val="TAH"/>
              <w:jc w:val="left"/>
              <w:rPr>
                <w:b w:val="0"/>
                <w:sz w:val="12"/>
              </w:rPr>
            </w:pPr>
            <w:r w:rsidRPr="001A66D3">
              <w:rPr>
                <w:b w:val="0"/>
                <w:sz w:val="12"/>
              </w:rPr>
              <w:t>Only relevant for live streaming.</w:t>
            </w:r>
          </w:p>
          <w:p w14:paraId="42E6A97A" w14:textId="77777777" w:rsidR="007240A6" w:rsidRPr="001A66D3" w:rsidRDefault="007240A6" w:rsidP="00254CC7">
            <w:pPr>
              <w:pStyle w:val="TAH"/>
              <w:jc w:val="left"/>
              <w:rPr>
                <w:b w:val="0"/>
                <w:sz w:val="12"/>
              </w:rPr>
            </w:pPr>
            <w:r w:rsidRPr="001A66D3">
              <w:rPr>
                <w:b w:val="0"/>
                <w:sz w:val="12"/>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26007DCC" w14:textId="77777777" w:rsidR="007240A6" w:rsidRPr="001A66D3" w:rsidRDefault="007240A6" w:rsidP="00254CC7">
            <w:pPr>
              <w:pStyle w:val="TAL"/>
              <w:rPr>
                <w:sz w:val="12"/>
              </w:rPr>
            </w:pPr>
            <w:r w:rsidRPr="001A66D3">
              <w:rPr>
                <w:sz w:val="12"/>
              </w:rPr>
              <w:t>[0,1-50] Mbit/s (i.e., covering a complete OTT ladder from low resolution to 3D-8K)</w:t>
            </w:r>
          </w:p>
          <w:p w14:paraId="7BE6B1BB" w14:textId="77777777" w:rsidR="007240A6" w:rsidRPr="001A66D3" w:rsidRDefault="007240A6" w:rsidP="00254CC7">
            <w:pPr>
              <w:pStyle w:val="TAL"/>
              <w:rPr>
                <w:sz w:val="12"/>
              </w:rPr>
            </w:pPr>
            <w:r w:rsidRPr="001A66D3">
              <w:rPr>
                <w:sz w:val="12"/>
              </w:rPr>
              <w:t>(note 1)</w:t>
            </w:r>
          </w:p>
        </w:tc>
        <w:tc>
          <w:tcPr>
            <w:tcW w:w="711" w:type="pct"/>
            <w:tcBorders>
              <w:top w:val="single" w:sz="4" w:space="0" w:color="auto"/>
              <w:left w:val="single" w:sz="4" w:space="0" w:color="auto"/>
              <w:bottom w:val="single" w:sz="4" w:space="0" w:color="auto"/>
              <w:right w:val="single" w:sz="4" w:space="0" w:color="auto"/>
            </w:tcBorders>
          </w:tcPr>
          <w:p w14:paraId="5C3D3CBB" w14:textId="77777777" w:rsidR="007240A6" w:rsidRPr="001A66D3" w:rsidRDefault="007240A6" w:rsidP="00254CC7">
            <w:pPr>
              <w:pStyle w:val="TAH"/>
              <w:rPr>
                <w:rFonts w:cs="Arial"/>
                <w:b w:val="0"/>
                <w:sz w:val="12"/>
                <w:lang w:eastAsia="zh-CN"/>
              </w:rPr>
            </w:pPr>
            <w:r w:rsidRPr="001A66D3">
              <w:rPr>
                <w:rFonts w:cs="Arial"/>
                <w:b w:val="0"/>
                <w:sz w:val="12"/>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344FBE0E" w14:textId="77777777" w:rsidR="007240A6" w:rsidRPr="001A66D3" w:rsidRDefault="007240A6" w:rsidP="00254CC7">
            <w:pPr>
              <w:pStyle w:val="TAH"/>
              <w:jc w:val="left"/>
              <w:rPr>
                <w:b w:val="0"/>
                <w:sz w:val="12"/>
              </w:rPr>
            </w:pPr>
            <w:r w:rsidRPr="001A66D3">
              <w:rPr>
                <w:b w:val="0"/>
                <w:sz w:val="12"/>
              </w:rPr>
              <w:t>1 to [10]</w:t>
            </w:r>
          </w:p>
        </w:tc>
        <w:tc>
          <w:tcPr>
            <w:tcW w:w="549" w:type="pct"/>
            <w:tcBorders>
              <w:top w:val="single" w:sz="4" w:space="0" w:color="auto"/>
              <w:left w:val="single" w:sz="4" w:space="0" w:color="auto"/>
              <w:bottom w:val="single" w:sz="4" w:space="0" w:color="auto"/>
              <w:right w:val="single" w:sz="4" w:space="0" w:color="auto"/>
            </w:tcBorders>
          </w:tcPr>
          <w:p w14:paraId="723AFD0B" w14:textId="77777777" w:rsidR="007240A6" w:rsidRPr="001A66D3" w:rsidRDefault="007240A6" w:rsidP="00254CC7">
            <w:pPr>
              <w:pStyle w:val="TAL"/>
              <w:rPr>
                <w:sz w:val="12"/>
              </w:rPr>
            </w:pPr>
            <w:r w:rsidRPr="001A66D3">
              <w:rPr>
                <w:sz w:val="12"/>
              </w:rPr>
              <w:t>FFS</w:t>
            </w:r>
          </w:p>
        </w:tc>
        <w:tc>
          <w:tcPr>
            <w:tcW w:w="727" w:type="pct"/>
            <w:tcBorders>
              <w:top w:val="single" w:sz="4" w:space="0" w:color="auto"/>
              <w:left w:val="single" w:sz="4" w:space="0" w:color="auto"/>
              <w:bottom w:val="single" w:sz="4" w:space="0" w:color="auto"/>
              <w:right w:val="single" w:sz="4" w:space="0" w:color="auto"/>
            </w:tcBorders>
          </w:tcPr>
          <w:p w14:paraId="5C0A86A8" w14:textId="77777777" w:rsidR="007240A6" w:rsidRPr="001A66D3" w:rsidRDefault="007240A6" w:rsidP="00254CC7">
            <w:pPr>
              <w:pStyle w:val="TAL"/>
              <w:jc w:val="center"/>
              <w:rPr>
                <w:rFonts w:eastAsia="Calibri"/>
                <w:sz w:val="12"/>
              </w:rPr>
            </w:pPr>
            <w:r w:rsidRPr="001A66D3">
              <w:rPr>
                <w:rFonts w:eastAsia="Calibri"/>
                <w:sz w:val="12"/>
              </w:rPr>
              <w:t>-</w:t>
            </w:r>
          </w:p>
        </w:tc>
      </w:tr>
      <w:tr w:rsidR="007240A6" w:rsidRPr="001A66D3" w14:paraId="4D315945" w14:textId="77777777" w:rsidTr="00254CC7">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208C5B41" w14:textId="77777777" w:rsidR="007240A6" w:rsidRPr="001A66D3" w:rsidRDefault="007240A6" w:rsidP="00254CC7">
            <w:pPr>
              <w:pStyle w:val="TAL"/>
              <w:rPr>
                <w:sz w:val="12"/>
                <w:lang w:eastAsia="zh-CN"/>
              </w:rPr>
            </w:pPr>
            <w:r w:rsidRPr="001A66D3">
              <w:rPr>
                <w:sz w:val="12"/>
                <w:lang w:eastAsia="zh-CN"/>
              </w:rPr>
              <w:t>Avatar information streaming between remote UEs (end to end)</w:t>
            </w:r>
          </w:p>
          <w:p w14:paraId="4395925F" w14:textId="77777777" w:rsidR="007240A6" w:rsidRPr="001A66D3" w:rsidRDefault="007240A6" w:rsidP="00254CC7">
            <w:pPr>
              <w:pStyle w:val="TAL"/>
              <w:rPr>
                <w:sz w:val="12"/>
                <w:lang w:eastAsia="zh-CN"/>
              </w:rPr>
            </w:pPr>
            <w:r w:rsidRPr="001A66D3">
              <w:rPr>
                <w:sz w:val="12"/>
                <w:lang w:eastAsia="zh-CN"/>
              </w:rPr>
              <w:t>(note 3)</w:t>
            </w:r>
          </w:p>
        </w:tc>
        <w:tc>
          <w:tcPr>
            <w:tcW w:w="767" w:type="pct"/>
            <w:tcBorders>
              <w:top w:val="single" w:sz="4" w:space="0" w:color="auto"/>
              <w:left w:val="single" w:sz="4" w:space="0" w:color="auto"/>
              <w:bottom w:val="single" w:sz="4" w:space="0" w:color="auto"/>
              <w:right w:val="single" w:sz="4" w:space="0" w:color="auto"/>
            </w:tcBorders>
          </w:tcPr>
          <w:p w14:paraId="5C1D2478" w14:textId="77777777" w:rsidR="007240A6" w:rsidRPr="001A66D3" w:rsidRDefault="007240A6" w:rsidP="00254CC7">
            <w:pPr>
              <w:pStyle w:val="TAH"/>
              <w:jc w:val="left"/>
              <w:rPr>
                <w:b w:val="0"/>
                <w:sz w:val="12"/>
              </w:rPr>
            </w:pPr>
            <w:r w:rsidRPr="001A66D3">
              <w:rPr>
                <w:b w:val="0"/>
                <w:sz w:val="12"/>
              </w:rPr>
              <w:t xml:space="preserve">20 </w:t>
            </w:r>
            <w:proofErr w:type="spellStart"/>
            <w:r w:rsidRPr="001A66D3">
              <w:rPr>
                <w:b w:val="0"/>
                <w:sz w:val="12"/>
              </w:rPr>
              <w:t>ms</w:t>
            </w:r>
            <w:proofErr w:type="spellEnd"/>
            <w:r w:rsidRPr="001A66D3">
              <w:rPr>
                <w:b w:val="0"/>
                <w:sz w:val="12"/>
              </w:rPr>
              <w:t xml:space="preserve"> (i.e., UL</w:t>
            </w:r>
            <w:r w:rsidRPr="001A66D3">
              <w:rPr>
                <w:b w:val="0"/>
                <w:sz w:val="12"/>
                <w:lang w:eastAsia="zh-CN"/>
              </w:rPr>
              <w:t xml:space="preserve"> between UE and the interface to metaverse server + DL back to the other UE</w:t>
            </w:r>
            <w:r w:rsidRPr="001A66D3">
              <w:rPr>
                <w:b w:val="0"/>
                <w:sz w:val="12"/>
              </w:rPr>
              <w:t>)</w:t>
            </w:r>
          </w:p>
        </w:tc>
        <w:tc>
          <w:tcPr>
            <w:tcW w:w="897" w:type="pct"/>
            <w:tcBorders>
              <w:top w:val="single" w:sz="4" w:space="0" w:color="auto"/>
              <w:left w:val="single" w:sz="4" w:space="0" w:color="auto"/>
              <w:bottom w:val="single" w:sz="4" w:space="0" w:color="auto"/>
              <w:right w:val="single" w:sz="4" w:space="0" w:color="auto"/>
            </w:tcBorders>
          </w:tcPr>
          <w:p w14:paraId="650D0741" w14:textId="77777777" w:rsidR="007240A6" w:rsidRPr="001A66D3" w:rsidRDefault="007240A6" w:rsidP="00254CC7">
            <w:pPr>
              <w:pStyle w:val="TAL"/>
              <w:rPr>
                <w:sz w:val="12"/>
              </w:rPr>
            </w:pPr>
            <w:r w:rsidRPr="001A66D3">
              <w:rPr>
                <w:sz w:val="12"/>
              </w:rPr>
              <w:t>[0,1-30] Mbit/s</w:t>
            </w:r>
          </w:p>
        </w:tc>
        <w:tc>
          <w:tcPr>
            <w:tcW w:w="711" w:type="pct"/>
            <w:tcBorders>
              <w:top w:val="single" w:sz="4" w:space="0" w:color="auto"/>
              <w:left w:val="single" w:sz="4" w:space="0" w:color="auto"/>
              <w:bottom w:val="single" w:sz="4" w:space="0" w:color="auto"/>
              <w:right w:val="single" w:sz="4" w:space="0" w:color="auto"/>
            </w:tcBorders>
          </w:tcPr>
          <w:p w14:paraId="3FDC2586" w14:textId="77777777" w:rsidR="007240A6" w:rsidRPr="001A66D3" w:rsidRDefault="007240A6" w:rsidP="00254CC7">
            <w:pPr>
              <w:pStyle w:val="TAH"/>
              <w:rPr>
                <w:rFonts w:cs="Arial"/>
                <w:b w:val="0"/>
                <w:sz w:val="12"/>
                <w:lang w:eastAsia="zh-CN"/>
              </w:rPr>
            </w:pPr>
            <w:r w:rsidRPr="001A66D3">
              <w:rPr>
                <w:rFonts w:cs="Arial"/>
                <w:b w:val="0"/>
                <w:sz w:val="12"/>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7B986882" w14:textId="77777777" w:rsidR="007240A6" w:rsidRPr="001A66D3" w:rsidRDefault="007240A6" w:rsidP="00254CC7">
            <w:pPr>
              <w:pStyle w:val="TAH"/>
              <w:jc w:val="left"/>
              <w:rPr>
                <w:b w:val="0"/>
                <w:sz w:val="12"/>
              </w:rPr>
            </w:pPr>
            <w:r w:rsidRPr="001A66D3">
              <w:rPr>
                <w:b w:val="0"/>
                <w:sz w:val="12"/>
              </w:rPr>
              <w:t>1 to [10]</w:t>
            </w:r>
          </w:p>
        </w:tc>
        <w:tc>
          <w:tcPr>
            <w:tcW w:w="549" w:type="pct"/>
            <w:tcBorders>
              <w:top w:val="single" w:sz="4" w:space="0" w:color="auto"/>
              <w:left w:val="single" w:sz="4" w:space="0" w:color="auto"/>
              <w:bottom w:val="single" w:sz="4" w:space="0" w:color="auto"/>
              <w:right w:val="single" w:sz="4" w:space="0" w:color="auto"/>
            </w:tcBorders>
          </w:tcPr>
          <w:p w14:paraId="20EE3379" w14:textId="77777777" w:rsidR="007240A6" w:rsidRPr="001A66D3" w:rsidRDefault="007240A6" w:rsidP="00254CC7">
            <w:pPr>
              <w:pStyle w:val="TAL"/>
              <w:rPr>
                <w:sz w:val="12"/>
              </w:rPr>
            </w:pPr>
            <w:r w:rsidRPr="001A66D3">
              <w:rPr>
                <w:sz w:val="12"/>
              </w:rPr>
              <w:t>FFS</w:t>
            </w:r>
          </w:p>
        </w:tc>
        <w:tc>
          <w:tcPr>
            <w:tcW w:w="727" w:type="pct"/>
            <w:tcBorders>
              <w:top w:val="single" w:sz="4" w:space="0" w:color="auto"/>
              <w:left w:val="single" w:sz="4" w:space="0" w:color="auto"/>
              <w:bottom w:val="single" w:sz="4" w:space="0" w:color="auto"/>
              <w:right w:val="single" w:sz="4" w:space="0" w:color="auto"/>
            </w:tcBorders>
          </w:tcPr>
          <w:p w14:paraId="6D396054" w14:textId="77777777" w:rsidR="007240A6" w:rsidRPr="001A66D3" w:rsidRDefault="007240A6" w:rsidP="00254CC7">
            <w:pPr>
              <w:pStyle w:val="TAL"/>
              <w:jc w:val="center"/>
              <w:rPr>
                <w:rFonts w:eastAsia="Calibri"/>
                <w:sz w:val="12"/>
              </w:rPr>
            </w:pPr>
            <w:r w:rsidRPr="001A66D3">
              <w:rPr>
                <w:rFonts w:eastAsia="Calibri"/>
                <w:sz w:val="12"/>
              </w:rPr>
              <w:t>-</w:t>
            </w:r>
          </w:p>
        </w:tc>
      </w:tr>
      <w:tr w:rsidR="007240A6" w:rsidRPr="001A66D3" w14:paraId="7420F196" w14:textId="77777777" w:rsidTr="00254CC7">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793A957D" w14:textId="77777777" w:rsidR="007240A6" w:rsidRPr="001A66D3" w:rsidRDefault="007240A6" w:rsidP="00254CC7">
            <w:pPr>
              <w:pStyle w:val="TAL"/>
              <w:rPr>
                <w:sz w:val="12"/>
                <w:lang w:eastAsia="zh-CN"/>
              </w:rPr>
            </w:pPr>
            <w:r w:rsidRPr="001A66D3">
              <w:rPr>
                <w:sz w:val="12"/>
                <w:lang w:eastAsia="zh-CN"/>
              </w:rPr>
              <w:t>Interactive data exchange: voice and text between remote UEs (end to end)</w:t>
            </w:r>
          </w:p>
          <w:p w14:paraId="5785CC0D" w14:textId="77777777" w:rsidR="007240A6" w:rsidRPr="001A66D3" w:rsidRDefault="007240A6" w:rsidP="00254CC7">
            <w:pPr>
              <w:pStyle w:val="TAL"/>
              <w:rPr>
                <w:sz w:val="12"/>
                <w:lang w:eastAsia="zh-CN"/>
              </w:rPr>
            </w:pPr>
            <w:r w:rsidRPr="001A66D3">
              <w:rPr>
                <w:sz w:val="12"/>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42F20170" w14:textId="77777777" w:rsidR="007240A6" w:rsidRPr="001A66D3" w:rsidRDefault="007240A6" w:rsidP="00254CC7">
            <w:pPr>
              <w:pStyle w:val="TAH"/>
              <w:jc w:val="left"/>
              <w:rPr>
                <w:b w:val="0"/>
                <w:sz w:val="12"/>
              </w:rPr>
            </w:pPr>
            <w:r w:rsidRPr="001A66D3">
              <w:rPr>
                <w:b w:val="0"/>
                <w:sz w:val="12"/>
              </w:rPr>
              <w:t xml:space="preserve">20 </w:t>
            </w:r>
            <w:proofErr w:type="spellStart"/>
            <w:r w:rsidRPr="001A66D3">
              <w:rPr>
                <w:b w:val="0"/>
                <w:sz w:val="12"/>
              </w:rPr>
              <w:t>ms</w:t>
            </w:r>
            <w:proofErr w:type="spellEnd"/>
            <w:r w:rsidRPr="001A66D3">
              <w:rPr>
                <w:b w:val="0"/>
                <w:sz w:val="12"/>
              </w:rPr>
              <w:t xml:space="preserve"> (i.e., UL</w:t>
            </w:r>
            <w:r w:rsidRPr="001A66D3">
              <w:rPr>
                <w:b w:val="0"/>
                <w:sz w:val="12"/>
                <w:lang w:eastAsia="zh-CN"/>
              </w:rPr>
              <w:t xml:space="preserve"> between UE and the interface to metaverse server + DL back to the other UE</w:t>
            </w:r>
            <w:r w:rsidRPr="001A66D3">
              <w:rPr>
                <w:b w:val="0"/>
                <w:sz w:val="12"/>
              </w:rPr>
              <w:t>)</w:t>
            </w:r>
          </w:p>
        </w:tc>
        <w:tc>
          <w:tcPr>
            <w:tcW w:w="897" w:type="pct"/>
            <w:tcBorders>
              <w:top w:val="single" w:sz="4" w:space="0" w:color="auto"/>
              <w:left w:val="single" w:sz="4" w:space="0" w:color="auto"/>
              <w:bottom w:val="single" w:sz="4" w:space="0" w:color="auto"/>
              <w:right w:val="single" w:sz="4" w:space="0" w:color="auto"/>
            </w:tcBorders>
          </w:tcPr>
          <w:p w14:paraId="592E030C" w14:textId="77777777" w:rsidR="007240A6" w:rsidRPr="001A66D3" w:rsidRDefault="007240A6" w:rsidP="00254CC7">
            <w:pPr>
              <w:pStyle w:val="TAL"/>
              <w:rPr>
                <w:sz w:val="12"/>
                <w:lang w:val="en-US"/>
              </w:rPr>
            </w:pPr>
            <w:r w:rsidRPr="001A66D3">
              <w:rPr>
                <w:sz w:val="12"/>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5537C9A3" w14:textId="77777777" w:rsidR="007240A6" w:rsidRPr="001A66D3" w:rsidRDefault="007240A6" w:rsidP="00254CC7">
            <w:pPr>
              <w:pStyle w:val="TAH"/>
              <w:rPr>
                <w:rFonts w:cs="Arial"/>
                <w:b w:val="0"/>
                <w:sz w:val="12"/>
                <w:lang w:val="en-US" w:eastAsia="zh-CN"/>
              </w:rPr>
            </w:pPr>
            <w:r w:rsidRPr="001A66D3">
              <w:rPr>
                <w:rFonts w:cs="Arial"/>
                <w:b w:val="0"/>
                <w:sz w:val="12"/>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583F49BB" w14:textId="77777777" w:rsidR="007240A6" w:rsidRPr="001A66D3" w:rsidRDefault="007240A6" w:rsidP="00254CC7">
            <w:pPr>
              <w:pStyle w:val="TAH"/>
              <w:jc w:val="left"/>
              <w:rPr>
                <w:b w:val="0"/>
                <w:sz w:val="12"/>
                <w:lang w:val="en-US"/>
              </w:rPr>
            </w:pPr>
            <w:r w:rsidRPr="001A66D3">
              <w:rPr>
                <w:b w:val="0"/>
                <w:sz w:val="12"/>
              </w:rPr>
              <w:t>1 to [10]</w:t>
            </w:r>
          </w:p>
        </w:tc>
        <w:tc>
          <w:tcPr>
            <w:tcW w:w="549" w:type="pct"/>
            <w:tcBorders>
              <w:top w:val="single" w:sz="4" w:space="0" w:color="auto"/>
              <w:left w:val="single" w:sz="4" w:space="0" w:color="auto"/>
              <w:bottom w:val="single" w:sz="4" w:space="0" w:color="auto"/>
              <w:right w:val="single" w:sz="4" w:space="0" w:color="auto"/>
            </w:tcBorders>
          </w:tcPr>
          <w:p w14:paraId="0EFC6AC5" w14:textId="77777777" w:rsidR="007240A6" w:rsidRPr="001A66D3" w:rsidRDefault="007240A6" w:rsidP="00254CC7">
            <w:pPr>
              <w:pStyle w:val="TAL"/>
              <w:rPr>
                <w:sz w:val="12"/>
                <w:lang w:val="en-US"/>
              </w:rPr>
            </w:pPr>
            <w:r w:rsidRPr="001A66D3">
              <w:rPr>
                <w:sz w:val="12"/>
              </w:rPr>
              <w:t>FFS</w:t>
            </w:r>
          </w:p>
        </w:tc>
        <w:tc>
          <w:tcPr>
            <w:tcW w:w="727" w:type="pct"/>
            <w:tcBorders>
              <w:top w:val="single" w:sz="4" w:space="0" w:color="auto"/>
              <w:left w:val="single" w:sz="4" w:space="0" w:color="auto"/>
              <w:bottom w:val="single" w:sz="4" w:space="0" w:color="auto"/>
              <w:right w:val="single" w:sz="4" w:space="0" w:color="auto"/>
            </w:tcBorders>
          </w:tcPr>
          <w:p w14:paraId="0498C742" w14:textId="77777777" w:rsidR="007240A6" w:rsidRPr="001A66D3" w:rsidRDefault="007240A6" w:rsidP="00254CC7">
            <w:pPr>
              <w:pStyle w:val="TAL"/>
              <w:jc w:val="center"/>
              <w:rPr>
                <w:rFonts w:eastAsia="Calibri"/>
                <w:sz w:val="12"/>
                <w:lang w:val="en-US"/>
              </w:rPr>
            </w:pPr>
            <w:r w:rsidRPr="001A66D3">
              <w:rPr>
                <w:rFonts w:eastAsia="Calibri"/>
                <w:sz w:val="12"/>
              </w:rPr>
              <w:t>-</w:t>
            </w:r>
          </w:p>
        </w:tc>
      </w:tr>
      <w:tr w:rsidR="007240A6" w:rsidRPr="001A66D3" w14:paraId="05A39593" w14:textId="77777777" w:rsidTr="00254CC7">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2EE0F3B1" w14:textId="77777777" w:rsidR="007240A6" w:rsidRPr="001A66D3" w:rsidRDefault="007240A6" w:rsidP="00254CC7">
            <w:pPr>
              <w:pStyle w:val="TAL"/>
              <w:rPr>
                <w:rFonts w:eastAsia="Calibri"/>
                <w:sz w:val="12"/>
              </w:rPr>
            </w:pPr>
            <w:r w:rsidRPr="001A66D3">
              <w:rPr>
                <w:rFonts w:eastAsia="Calibri"/>
                <w:sz w:val="12"/>
              </w:rPr>
              <w:t>Note 1: These values are aligned with “high-speed train” DL KPI from TS 22.261 [5] cl 7.1</w:t>
            </w:r>
          </w:p>
          <w:p w14:paraId="06F18BDF" w14:textId="77777777" w:rsidR="007240A6" w:rsidRPr="001A66D3" w:rsidRDefault="007240A6" w:rsidP="00254CC7">
            <w:pPr>
              <w:pStyle w:val="TAL"/>
              <w:rPr>
                <w:rFonts w:eastAsia="Calibri"/>
                <w:sz w:val="12"/>
              </w:rPr>
            </w:pPr>
            <w:r w:rsidRPr="001A66D3">
              <w:rPr>
                <w:rFonts w:eastAsia="Calibri"/>
                <w:sz w:val="12"/>
              </w:rPr>
              <w:t>Note 2: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7B8F90D2" w14:textId="77777777" w:rsidR="007240A6" w:rsidRPr="001A66D3" w:rsidRDefault="007240A6" w:rsidP="00254CC7">
            <w:pPr>
              <w:pStyle w:val="TAL"/>
              <w:rPr>
                <w:rFonts w:eastAsia="Calibri"/>
                <w:sz w:val="12"/>
              </w:rPr>
            </w:pPr>
            <w:r w:rsidRPr="001A66D3">
              <w:rPr>
                <w:rFonts w:eastAsia="Calibri"/>
                <w:sz w:val="12"/>
              </w:rPr>
              <w:t xml:space="preserve">Note 3: For example, the </w:t>
            </w:r>
            <w:proofErr w:type="spellStart"/>
            <w:r w:rsidRPr="001A66D3">
              <w:rPr>
                <w:rFonts w:eastAsia="Calibri"/>
                <w:sz w:val="12"/>
              </w:rPr>
              <w:t>glTF</w:t>
            </w:r>
            <w:proofErr w:type="spellEnd"/>
            <w:r w:rsidRPr="001A66D3">
              <w:rPr>
                <w:rFonts w:eastAsia="Calibri"/>
                <w:sz w:val="12"/>
              </w:rPr>
              <w:t xml:space="preserve"> format [60] can be used to deliver avatar representation and animation metadata in a standardized manner. Based on this format, the required bitrate for transmitting such data is highly dependent on avatar’s complexity (e.g., basic model versus photorealistic).</w:t>
            </w:r>
          </w:p>
          <w:p w14:paraId="4DB3CBF0" w14:textId="77777777" w:rsidR="007240A6" w:rsidRPr="001A66D3" w:rsidRDefault="007240A6" w:rsidP="00254CC7">
            <w:pPr>
              <w:pStyle w:val="TAL"/>
              <w:rPr>
                <w:rFonts w:eastAsia="Calibri"/>
                <w:sz w:val="12"/>
              </w:rPr>
            </w:pPr>
            <w:r w:rsidRPr="001A66D3">
              <w:rPr>
                <w:rFonts w:eastAsia="Calibri"/>
                <w:sz w:val="12"/>
              </w:rPr>
              <w:t>Note 4: These values are aligned with “immersive multi-modal VR” KPIs in TS 22.261 [5], cl 7.11. End-to-end latency in this table is calculated as twice the value of the DL “immersive multi-modal VR” latency in TS 22.261 [5], cl 7.11.</w:t>
            </w:r>
            <w:r w:rsidRPr="001A66D3">
              <w:rPr>
                <w:rFonts w:eastAsia="Calibri"/>
                <w:sz w:val="12"/>
                <w:u w:val="single"/>
              </w:rPr>
              <w:t xml:space="preserve"> </w:t>
            </w:r>
          </w:p>
        </w:tc>
      </w:tr>
    </w:tbl>
    <w:p w14:paraId="75FA3712" w14:textId="77777777" w:rsidR="001A66D3" w:rsidRDefault="001A66D3" w:rsidP="001A66D3">
      <w:pPr>
        <w:pStyle w:val="EditorsNote"/>
        <w:spacing w:after="0"/>
      </w:pPr>
    </w:p>
    <w:p w14:paraId="7D296947" w14:textId="77777777" w:rsidR="007240A6" w:rsidRPr="001A66D3" w:rsidRDefault="007240A6" w:rsidP="007240A6">
      <w:pPr>
        <w:pStyle w:val="EditorsNote"/>
        <w:rPr>
          <w:sz w:val="16"/>
        </w:rPr>
      </w:pPr>
      <w:r w:rsidRPr="001A66D3">
        <w:rPr>
          <w:sz w:val="16"/>
        </w:rPr>
        <w:t>Editor’s note: The KPI values on the above tables may be revisited.</w:t>
      </w:r>
    </w:p>
    <w:p w14:paraId="3E6421B2" w14:textId="77777777" w:rsidR="007240A6" w:rsidRDefault="007240A6" w:rsidP="007240A6">
      <w:pPr>
        <w:rPr>
          <w:rFonts w:eastAsia="SimSun"/>
        </w:rPr>
      </w:pPr>
      <w:r w:rsidRPr="007240A6">
        <w:rPr>
          <w:rFonts w:eastAsia="SimSun"/>
          <w:highlight w:val="yellow"/>
        </w:rPr>
        <w:t>[PR 5.10.6-3]</w:t>
      </w:r>
      <w:r w:rsidRPr="007240A6">
        <w:rPr>
          <w:rFonts w:eastAsia="SimSun"/>
        </w:rPr>
        <w:t xml:space="preserve"> The 5G system shall meet the following KPI table [14, 41, </w:t>
      </w:r>
      <w:proofErr w:type="gramStart"/>
      <w:r w:rsidRPr="007240A6">
        <w:rPr>
          <w:rFonts w:eastAsia="SimSun"/>
        </w:rPr>
        <w:t>42</w:t>
      </w:r>
      <w:proofErr w:type="gramEnd"/>
      <w:r w:rsidRPr="007240A6">
        <w:rPr>
          <w:rFonts w:eastAsia="SimSun"/>
        </w:rPr>
        <w:t>]:</w:t>
      </w:r>
    </w:p>
    <w:p w14:paraId="50B8A846" w14:textId="77777777" w:rsidR="007240A6" w:rsidRPr="001A66D3" w:rsidRDefault="007240A6" w:rsidP="007240A6">
      <w:pPr>
        <w:keepLines/>
        <w:spacing w:after="240"/>
        <w:jc w:val="center"/>
        <w:rPr>
          <w:ins w:id="14" w:author="Alice Li-1" w:date="2023-04-13T11:55:00Z"/>
          <w:rFonts w:ascii="Arial" w:eastAsia="SimSun" w:hAnsi="Arial"/>
          <w:b/>
          <w:sz w:val="16"/>
        </w:rPr>
      </w:pPr>
      <w:ins w:id="15" w:author="Alice Li-1" w:date="2023-04-13T11:55:00Z">
        <w:r w:rsidRPr="001A66D3">
          <w:rPr>
            <w:rFonts w:ascii="Arial" w:eastAsia="SimSun" w:hAnsi="Arial"/>
            <w:b/>
            <w:sz w:val="16"/>
          </w:rPr>
          <w:t>Table-5.10.6-1: Key Performance Indicator (KPI) for mobile metaverse health care</w:t>
        </w:r>
      </w:ins>
    </w:p>
    <w:tbl>
      <w:tblPr>
        <w:tblStyle w:val="TableGrid1"/>
        <w:tblW w:w="0" w:type="auto"/>
        <w:tblLook w:val="04A0" w:firstRow="1" w:lastRow="0" w:firstColumn="1" w:lastColumn="0" w:noHBand="0" w:noVBand="1"/>
      </w:tblPr>
      <w:tblGrid>
        <w:gridCol w:w="1633"/>
        <w:gridCol w:w="1508"/>
        <w:gridCol w:w="1437"/>
        <w:gridCol w:w="1536"/>
        <w:gridCol w:w="1590"/>
        <w:gridCol w:w="1927"/>
      </w:tblGrid>
      <w:tr w:rsidR="007240A6" w:rsidRPr="001A66D3" w14:paraId="21D21A8B" w14:textId="77777777" w:rsidTr="001A66D3">
        <w:trPr>
          <w:trHeight w:val="277"/>
        </w:trPr>
        <w:tc>
          <w:tcPr>
            <w:tcW w:w="1633" w:type="dxa"/>
            <w:shd w:val="clear" w:color="auto" w:fill="D9D9D9" w:themeFill="background1" w:themeFillShade="D9"/>
          </w:tcPr>
          <w:p w14:paraId="5DD9635A" w14:textId="77777777" w:rsidR="007240A6" w:rsidRPr="001A66D3" w:rsidRDefault="007240A6" w:rsidP="001A66D3">
            <w:pPr>
              <w:spacing w:after="0"/>
              <w:rPr>
                <w:rFonts w:ascii="Arial" w:hAnsi="Arial" w:cs="Arial"/>
                <w:sz w:val="12"/>
              </w:rPr>
            </w:pPr>
            <w:r w:rsidRPr="001A66D3">
              <w:rPr>
                <w:rFonts w:ascii="Arial" w:hAnsi="Arial" w:cs="Arial"/>
                <w:sz w:val="12"/>
              </w:rPr>
              <w:t>Profile</w:t>
            </w:r>
          </w:p>
        </w:tc>
        <w:tc>
          <w:tcPr>
            <w:tcW w:w="1508" w:type="dxa"/>
            <w:shd w:val="clear" w:color="auto" w:fill="D9D9D9" w:themeFill="background1" w:themeFillShade="D9"/>
          </w:tcPr>
          <w:p w14:paraId="77C56D13" w14:textId="77777777" w:rsidR="007240A6" w:rsidRPr="001A66D3" w:rsidRDefault="007240A6" w:rsidP="001A66D3">
            <w:pPr>
              <w:spacing w:after="0"/>
              <w:rPr>
                <w:rFonts w:ascii="Arial" w:hAnsi="Arial" w:cs="Arial"/>
                <w:sz w:val="12"/>
              </w:rPr>
            </w:pPr>
            <w:r w:rsidRPr="001A66D3">
              <w:rPr>
                <w:rFonts w:ascii="Arial" w:hAnsi="Arial" w:cs="Arial"/>
                <w:sz w:val="12"/>
              </w:rPr>
              <w:t>Latency (</w:t>
            </w:r>
            <w:proofErr w:type="spellStart"/>
            <w:r w:rsidRPr="001A66D3">
              <w:rPr>
                <w:rFonts w:ascii="Arial" w:hAnsi="Arial" w:cs="Arial"/>
                <w:sz w:val="12"/>
              </w:rPr>
              <w:t>ms</w:t>
            </w:r>
            <w:proofErr w:type="spellEnd"/>
            <w:r w:rsidRPr="001A66D3">
              <w:rPr>
                <w:rFonts w:ascii="Arial" w:hAnsi="Arial" w:cs="Arial"/>
                <w:sz w:val="12"/>
              </w:rPr>
              <w:t>)</w:t>
            </w:r>
          </w:p>
        </w:tc>
        <w:tc>
          <w:tcPr>
            <w:tcW w:w="1437" w:type="dxa"/>
            <w:shd w:val="clear" w:color="auto" w:fill="D9D9D9" w:themeFill="background1" w:themeFillShade="D9"/>
          </w:tcPr>
          <w:p w14:paraId="6BF67BFE" w14:textId="77777777" w:rsidR="007240A6" w:rsidRPr="001A66D3" w:rsidRDefault="007240A6" w:rsidP="001A66D3">
            <w:pPr>
              <w:spacing w:after="0"/>
              <w:rPr>
                <w:rFonts w:ascii="Arial" w:hAnsi="Arial" w:cs="Arial"/>
                <w:sz w:val="12"/>
              </w:rPr>
            </w:pPr>
            <w:r w:rsidRPr="001A66D3">
              <w:rPr>
                <w:rFonts w:ascii="Arial" w:hAnsi="Arial" w:cs="Arial"/>
                <w:sz w:val="12"/>
              </w:rPr>
              <w:t>Max Allowable Jitter (</w:t>
            </w:r>
            <w:proofErr w:type="spellStart"/>
            <w:r w:rsidRPr="001A66D3">
              <w:rPr>
                <w:rFonts w:ascii="Arial" w:hAnsi="Arial" w:cs="Arial"/>
                <w:sz w:val="12"/>
              </w:rPr>
              <w:t>ms</w:t>
            </w:r>
            <w:proofErr w:type="spellEnd"/>
            <w:r w:rsidRPr="001A66D3">
              <w:rPr>
                <w:rFonts w:ascii="Arial" w:hAnsi="Arial" w:cs="Arial"/>
                <w:sz w:val="12"/>
              </w:rPr>
              <w:t>)</w:t>
            </w:r>
          </w:p>
        </w:tc>
        <w:tc>
          <w:tcPr>
            <w:tcW w:w="1536" w:type="dxa"/>
            <w:shd w:val="clear" w:color="auto" w:fill="D9D9D9" w:themeFill="background1" w:themeFillShade="D9"/>
          </w:tcPr>
          <w:p w14:paraId="69FFB67B" w14:textId="77777777" w:rsidR="007240A6" w:rsidRPr="001A66D3" w:rsidRDefault="007240A6" w:rsidP="001A66D3">
            <w:pPr>
              <w:spacing w:after="0"/>
              <w:rPr>
                <w:rFonts w:ascii="Arial" w:hAnsi="Arial" w:cs="Arial"/>
                <w:sz w:val="12"/>
              </w:rPr>
            </w:pPr>
            <w:r w:rsidRPr="001A66D3">
              <w:rPr>
                <w:rFonts w:ascii="Arial" w:hAnsi="Arial" w:cs="Arial"/>
                <w:sz w:val="12"/>
              </w:rPr>
              <w:t>Average Data rate</w:t>
            </w:r>
          </w:p>
        </w:tc>
        <w:tc>
          <w:tcPr>
            <w:tcW w:w="1590" w:type="dxa"/>
            <w:shd w:val="clear" w:color="auto" w:fill="D9D9D9" w:themeFill="background1" w:themeFillShade="D9"/>
          </w:tcPr>
          <w:p w14:paraId="12088C97" w14:textId="77777777" w:rsidR="007240A6" w:rsidRPr="001A66D3" w:rsidRDefault="007240A6" w:rsidP="001A66D3">
            <w:pPr>
              <w:spacing w:after="0"/>
              <w:rPr>
                <w:rFonts w:ascii="Arial" w:hAnsi="Arial" w:cs="Arial"/>
                <w:sz w:val="12"/>
              </w:rPr>
            </w:pPr>
            <w:r w:rsidRPr="001A66D3">
              <w:rPr>
                <w:rFonts w:ascii="Arial" w:hAnsi="Arial" w:cs="Arial"/>
                <w:sz w:val="12"/>
              </w:rPr>
              <w:t>Reliability</w:t>
            </w:r>
          </w:p>
        </w:tc>
        <w:tc>
          <w:tcPr>
            <w:tcW w:w="1927" w:type="dxa"/>
            <w:shd w:val="clear" w:color="auto" w:fill="D9D9D9" w:themeFill="background1" w:themeFillShade="D9"/>
          </w:tcPr>
          <w:p w14:paraId="6D0632A7" w14:textId="77777777" w:rsidR="007240A6" w:rsidRPr="001A66D3" w:rsidRDefault="007240A6" w:rsidP="001A66D3">
            <w:pPr>
              <w:spacing w:after="0"/>
              <w:rPr>
                <w:rFonts w:ascii="Arial" w:hAnsi="Arial" w:cs="Arial"/>
                <w:sz w:val="12"/>
              </w:rPr>
            </w:pPr>
            <w:r w:rsidRPr="001A66D3">
              <w:rPr>
                <w:rFonts w:ascii="Arial" w:hAnsi="Arial" w:cs="Arial"/>
                <w:sz w:val="12"/>
              </w:rPr>
              <w:t>UE speed</w:t>
            </w:r>
          </w:p>
        </w:tc>
      </w:tr>
      <w:tr w:rsidR="007240A6" w:rsidRPr="001A66D3" w14:paraId="79EAD5D6" w14:textId="77777777" w:rsidTr="00254CC7">
        <w:tc>
          <w:tcPr>
            <w:tcW w:w="1633" w:type="dxa"/>
          </w:tcPr>
          <w:p w14:paraId="1451134D" w14:textId="77777777" w:rsidR="007240A6" w:rsidRPr="001A66D3" w:rsidRDefault="007240A6" w:rsidP="001A66D3">
            <w:pPr>
              <w:spacing w:after="0"/>
              <w:jc w:val="center"/>
              <w:rPr>
                <w:rFonts w:ascii="Arial" w:hAnsi="Arial" w:cs="Arial"/>
                <w:sz w:val="12"/>
              </w:rPr>
            </w:pPr>
            <w:r w:rsidRPr="001A66D3">
              <w:rPr>
                <w:rFonts w:ascii="Arial" w:hAnsi="Arial" w:cs="Arial"/>
                <w:sz w:val="12"/>
              </w:rPr>
              <w:t>Immersive Interactive Mobile medical services over NPNs</w:t>
            </w:r>
          </w:p>
        </w:tc>
        <w:tc>
          <w:tcPr>
            <w:tcW w:w="1508" w:type="dxa"/>
          </w:tcPr>
          <w:p w14:paraId="055E2B6C" w14:textId="77777777" w:rsidR="007240A6" w:rsidRPr="001A66D3" w:rsidRDefault="007240A6" w:rsidP="001A66D3">
            <w:pPr>
              <w:spacing w:after="0"/>
              <w:jc w:val="center"/>
              <w:rPr>
                <w:rFonts w:ascii="Arial" w:hAnsi="Arial" w:cs="Arial"/>
                <w:sz w:val="12"/>
              </w:rPr>
            </w:pPr>
            <w:r w:rsidRPr="001A66D3">
              <w:rPr>
                <w:rFonts w:ascii="Arial" w:hAnsi="Arial" w:cs="Arial"/>
                <w:sz w:val="12"/>
              </w:rPr>
              <w:t>10ms -100ms</w:t>
            </w:r>
          </w:p>
        </w:tc>
        <w:tc>
          <w:tcPr>
            <w:tcW w:w="1437" w:type="dxa"/>
          </w:tcPr>
          <w:p w14:paraId="08B4756D" w14:textId="77777777" w:rsidR="007240A6" w:rsidRPr="001A66D3" w:rsidRDefault="007240A6" w:rsidP="001A66D3">
            <w:pPr>
              <w:spacing w:after="0"/>
              <w:jc w:val="center"/>
              <w:rPr>
                <w:rFonts w:ascii="Arial" w:hAnsi="Arial" w:cs="Arial"/>
                <w:sz w:val="12"/>
              </w:rPr>
            </w:pPr>
            <w:r w:rsidRPr="001A66D3">
              <w:rPr>
                <w:rFonts w:ascii="Arial" w:hAnsi="Arial" w:cs="Arial"/>
                <w:sz w:val="12"/>
              </w:rPr>
              <w:t>&lt; 2ms for tactile sensors</w:t>
            </w:r>
          </w:p>
          <w:p w14:paraId="0E098A00" w14:textId="77777777" w:rsidR="007240A6" w:rsidRPr="001A66D3" w:rsidRDefault="007240A6" w:rsidP="001A66D3">
            <w:pPr>
              <w:spacing w:after="0"/>
              <w:jc w:val="center"/>
              <w:rPr>
                <w:rFonts w:ascii="Arial" w:hAnsi="Arial" w:cs="Arial"/>
                <w:sz w:val="12"/>
              </w:rPr>
            </w:pPr>
            <w:r w:rsidRPr="001A66D3">
              <w:rPr>
                <w:rFonts w:ascii="Arial" w:hAnsi="Arial" w:cs="Arial"/>
                <w:sz w:val="12"/>
              </w:rPr>
              <w:t>&lt;50ms for audio and video</w:t>
            </w:r>
          </w:p>
        </w:tc>
        <w:tc>
          <w:tcPr>
            <w:tcW w:w="1536" w:type="dxa"/>
          </w:tcPr>
          <w:p w14:paraId="1EFFECB5" w14:textId="77777777" w:rsidR="007240A6" w:rsidRPr="001A66D3" w:rsidRDefault="007240A6" w:rsidP="001A66D3">
            <w:pPr>
              <w:spacing w:after="0"/>
              <w:jc w:val="center"/>
              <w:rPr>
                <w:rFonts w:ascii="Arial" w:hAnsi="Arial" w:cs="Arial"/>
                <w:sz w:val="12"/>
              </w:rPr>
            </w:pPr>
            <w:r w:rsidRPr="001A66D3">
              <w:rPr>
                <w:rFonts w:ascii="Arial" w:hAnsi="Arial" w:cs="Arial"/>
                <w:sz w:val="12"/>
              </w:rPr>
              <w:t>1 - 100Mbps</w:t>
            </w:r>
          </w:p>
        </w:tc>
        <w:tc>
          <w:tcPr>
            <w:tcW w:w="1590" w:type="dxa"/>
          </w:tcPr>
          <w:p w14:paraId="5B2892E6" w14:textId="77777777" w:rsidR="007240A6" w:rsidRPr="001A66D3" w:rsidRDefault="007240A6" w:rsidP="001A66D3">
            <w:pPr>
              <w:spacing w:after="0"/>
              <w:jc w:val="center"/>
              <w:rPr>
                <w:rFonts w:ascii="Arial" w:hAnsi="Arial" w:cs="Arial"/>
                <w:sz w:val="12"/>
              </w:rPr>
            </w:pPr>
            <w:r w:rsidRPr="001A66D3">
              <w:rPr>
                <w:rFonts w:ascii="Arial" w:hAnsi="Arial" w:cs="Arial"/>
                <w:sz w:val="12"/>
              </w:rPr>
              <w:t>99.9999% with fault tolerance.</w:t>
            </w:r>
          </w:p>
        </w:tc>
        <w:tc>
          <w:tcPr>
            <w:tcW w:w="1927" w:type="dxa"/>
          </w:tcPr>
          <w:p w14:paraId="3E9875C5" w14:textId="77777777" w:rsidR="007240A6" w:rsidRPr="001A66D3" w:rsidRDefault="007240A6" w:rsidP="001A66D3">
            <w:pPr>
              <w:spacing w:after="0"/>
              <w:jc w:val="center"/>
              <w:rPr>
                <w:rFonts w:ascii="Arial" w:hAnsi="Arial" w:cs="Arial"/>
                <w:sz w:val="12"/>
              </w:rPr>
            </w:pPr>
            <w:r w:rsidRPr="001A66D3">
              <w:rPr>
                <w:rFonts w:ascii="Arial" w:hAnsi="Arial" w:cs="Arial"/>
                <w:sz w:val="12"/>
              </w:rPr>
              <w:t>Pedestrian/Stationary</w:t>
            </w:r>
          </w:p>
        </w:tc>
      </w:tr>
    </w:tbl>
    <w:p w14:paraId="4C192660" w14:textId="77777777" w:rsidR="001A66D3" w:rsidRDefault="001A66D3" w:rsidP="001A66D3">
      <w:pPr>
        <w:keepLines/>
        <w:spacing w:after="0"/>
        <w:ind w:left="1135" w:hanging="851"/>
        <w:rPr>
          <w:rFonts w:eastAsia="SimSun"/>
          <w:color w:val="FF0000"/>
          <w:sz w:val="16"/>
        </w:rPr>
      </w:pPr>
    </w:p>
    <w:p w14:paraId="2FBB3406" w14:textId="77777777" w:rsidR="007240A6" w:rsidRPr="001A66D3" w:rsidRDefault="007240A6" w:rsidP="007240A6">
      <w:pPr>
        <w:keepLines/>
        <w:ind w:left="1135" w:hanging="851"/>
        <w:rPr>
          <w:rFonts w:eastAsia="SimSun"/>
          <w:color w:val="FF0000"/>
          <w:sz w:val="16"/>
        </w:rPr>
      </w:pPr>
      <w:r w:rsidRPr="001A66D3">
        <w:rPr>
          <w:rFonts w:eastAsia="SimSun"/>
          <w:color w:val="FF0000"/>
          <w:sz w:val="16"/>
        </w:rPr>
        <w:t>Editor's Note: The KPIs in the table above are FFS.</w:t>
      </w:r>
    </w:p>
    <w:p w14:paraId="75EA5AA0" w14:textId="77777777" w:rsidR="00D15FBF" w:rsidRPr="00D15FBF" w:rsidRDefault="00D15FBF" w:rsidP="00D15FBF">
      <w:pPr>
        <w:jc w:val="both"/>
        <w:rPr>
          <w:rFonts w:eastAsia="SimSun"/>
        </w:rPr>
      </w:pPr>
      <w:r w:rsidRPr="00D15FBF">
        <w:rPr>
          <w:rFonts w:eastAsia="SimSun"/>
          <w:highlight w:val="yellow"/>
          <w:lang w:eastAsia="zh-CN"/>
        </w:rPr>
        <w:t>[PR 5.20.6-4]</w:t>
      </w:r>
      <w:r w:rsidRPr="00D15FBF">
        <w:rPr>
          <w:rFonts w:eastAsia="SimSun"/>
          <w:lang w:eastAsia="zh-CN"/>
        </w:rPr>
        <w:t xml:space="preserve"> </w:t>
      </w:r>
      <w:r w:rsidRPr="00D15FBF">
        <w:rPr>
          <w:rFonts w:eastAsia="SimSun"/>
        </w:rPr>
        <w:t>The 5G system shall be able to support the following KPIs for remotely controlling physical objects via the mobile metaverse service.</w:t>
      </w:r>
    </w:p>
    <w:p w14:paraId="24C95158" w14:textId="77777777" w:rsidR="00D15FBF" w:rsidRPr="001A66D3" w:rsidRDefault="00D15FBF" w:rsidP="00D15FBF">
      <w:pPr>
        <w:keepLines/>
        <w:spacing w:after="240"/>
        <w:jc w:val="center"/>
        <w:rPr>
          <w:ins w:id="16" w:author="Alice Li-1" w:date="2023-04-13T13:15:00Z"/>
          <w:rFonts w:ascii="Arial" w:eastAsia="SimSun" w:hAnsi="Arial"/>
          <w:b/>
          <w:sz w:val="16"/>
        </w:rPr>
      </w:pPr>
      <w:ins w:id="17" w:author="Alice Li-1" w:date="2023-04-13T13:15:00Z">
        <w:r w:rsidRPr="001A66D3">
          <w:rPr>
            <w:rFonts w:ascii="Arial" w:eastAsia="SimSun" w:hAnsi="Arial"/>
            <w:b/>
            <w:sz w:val="16"/>
          </w:rPr>
          <w:t>Table-5.20.6-1: Key Performance Indicator (KPI) for mobile metaverse Tele-Operated Driving</w:t>
        </w:r>
      </w:ins>
    </w:p>
    <w:p w14:paraId="3AA394CD" w14:textId="77777777" w:rsidR="00D15FBF" w:rsidRPr="00D15FBF" w:rsidRDefault="00D15FBF" w:rsidP="00D15FBF">
      <w:pPr>
        <w:jc w:val="both"/>
        <w:rPr>
          <w:rFonts w:eastAsia="SimSun"/>
        </w:rPr>
      </w:pPr>
    </w:p>
    <w:tbl>
      <w:tblPr>
        <w:tblpPr w:leftFromText="181" w:rightFromText="181" w:vertAnchor="text" w:tblpY="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986"/>
        <w:gridCol w:w="986"/>
        <w:gridCol w:w="723"/>
        <w:gridCol w:w="850"/>
        <w:gridCol w:w="1560"/>
        <w:gridCol w:w="850"/>
        <w:gridCol w:w="709"/>
        <w:gridCol w:w="850"/>
        <w:gridCol w:w="709"/>
        <w:gridCol w:w="851"/>
      </w:tblGrid>
      <w:tr w:rsidR="00D15FBF" w:rsidRPr="001A66D3" w14:paraId="2A69AEDB" w14:textId="77777777" w:rsidTr="001A66D3">
        <w:trPr>
          <w:trHeight w:val="171"/>
          <w:tblHeader/>
        </w:trPr>
        <w:tc>
          <w:tcPr>
            <w:tcW w:w="986" w:type="dxa"/>
            <w:vMerge w:val="restart"/>
          </w:tcPr>
          <w:p w14:paraId="30904CDF"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lastRenderedPageBreak/>
              <w:t>Use Cases</w:t>
            </w:r>
          </w:p>
        </w:tc>
        <w:tc>
          <w:tcPr>
            <w:tcW w:w="3545" w:type="dxa"/>
            <w:gridSpan w:val="4"/>
          </w:tcPr>
          <w:p w14:paraId="2AE1DD08"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Characteristic parameter (KPI)</w:t>
            </w:r>
          </w:p>
        </w:tc>
        <w:tc>
          <w:tcPr>
            <w:tcW w:w="1560" w:type="dxa"/>
          </w:tcPr>
          <w:p w14:paraId="35E94377" w14:textId="77777777" w:rsidR="00D15FBF" w:rsidRPr="001A66D3" w:rsidRDefault="00D15FBF" w:rsidP="00D15FBF">
            <w:pPr>
              <w:keepNext/>
              <w:keepLines/>
              <w:spacing w:after="0"/>
              <w:jc w:val="center"/>
              <w:rPr>
                <w:rFonts w:ascii="Arial" w:eastAsia="SimSun" w:hAnsi="Arial" w:cs="Arial"/>
                <w:b/>
                <w:sz w:val="12"/>
                <w:szCs w:val="12"/>
              </w:rPr>
            </w:pPr>
          </w:p>
        </w:tc>
        <w:tc>
          <w:tcPr>
            <w:tcW w:w="3118" w:type="dxa"/>
            <w:gridSpan w:val="4"/>
          </w:tcPr>
          <w:p w14:paraId="50CDF19D"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Influence quantity</w:t>
            </w:r>
          </w:p>
        </w:tc>
        <w:tc>
          <w:tcPr>
            <w:tcW w:w="851" w:type="dxa"/>
          </w:tcPr>
          <w:p w14:paraId="07BAF585" w14:textId="77777777" w:rsidR="00D15FBF" w:rsidRPr="001A66D3" w:rsidRDefault="00D15FBF" w:rsidP="00D15FBF">
            <w:pPr>
              <w:keepNext/>
              <w:keepLines/>
              <w:spacing w:after="0"/>
              <w:jc w:val="center"/>
              <w:rPr>
                <w:rFonts w:ascii="Arial" w:eastAsia="SimSun" w:hAnsi="Arial" w:cs="Arial"/>
                <w:b/>
                <w:sz w:val="12"/>
                <w:szCs w:val="12"/>
              </w:rPr>
            </w:pPr>
          </w:p>
        </w:tc>
      </w:tr>
      <w:tr w:rsidR="00D15FBF" w:rsidRPr="001A66D3" w14:paraId="5A6A340E" w14:textId="77777777" w:rsidTr="001A66D3">
        <w:trPr>
          <w:trHeight w:val="524"/>
          <w:tblHeader/>
        </w:trPr>
        <w:tc>
          <w:tcPr>
            <w:tcW w:w="986" w:type="dxa"/>
            <w:vMerge/>
          </w:tcPr>
          <w:p w14:paraId="3365E299" w14:textId="77777777" w:rsidR="00D15FBF" w:rsidRPr="001A66D3" w:rsidRDefault="00D15FBF" w:rsidP="00D15FBF">
            <w:pPr>
              <w:keepNext/>
              <w:keepLines/>
              <w:spacing w:after="0"/>
              <w:jc w:val="center"/>
              <w:rPr>
                <w:rFonts w:ascii="Arial" w:eastAsia="Calibri" w:hAnsi="Arial" w:cs="Arial"/>
                <w:b/>
                <w:sz w:val="12"/>
                <w:szCs w:val="12"/>
              </w:rPr>
            </w:pPr>
          </w:p>
        </w:tc>
        <w:tc>
          <w:tcPr>
            <w:tcW w:w="986" w:type="dxa"/>
          </w:tcPr>
          <w:p w14:paraId="66B2D5A8"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Max allowed end-to-end latency</w:t>
            </w:r>
          </w:p>
        </w:tc>
        <w:tc>
          <w:tcPr>
            <w:tcW w:w="986" w:type="dxa"/>
          </w:tcPr>
          <w:p w14:paraId="75BB7235"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Service bit rate: user-experienced data rate</w:t>
            </w:r>
          </w:p>
        </w:tc>
        <w:tc>
          <w:tcPr>
            <w:tcW w:w="723" w:type="dxa"/>
          </w:tcPr>
          <w:p w14:paraId="331955D6"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Reliability</w:t>
            </w:r>
          </w:p>
        </w:tc>
        <w:tc>
          <w:tcPr>
            <w:tcW w:w="850" w:type="dxa"/>
          </w:tcPr>
          <w:p w14:paraId="6DFED2DF"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Area Traffic capacity</w:t>
            </w:r>
          </w:p>
        </w:tc>
        <w:tc>
          <w:tcPr>
            <w:tcW w:w="1560" w:type="dxa"/>
          </w:tcPr>
          <w:p w14:paraId="63ECB6EF"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Message Data Volume (bits)</w:t>
            </w:r>
          </w:p>
        </w:tc>
        <w:tc>
          <w:tcPr>
            <w:tcW w:w="850" w:type="dxa"/>
          </w:tcPr>
          <w:p w14:paraId="0B32EDD5" w14:textId="77777777" w:rsidR="00D15FBF" w:rsidRPr="001A66D3" w:rsidRDefault="00D15FBF" w:rsidP="00D15FBF">
            <w:pPr>
              <w:keepNext/>
              <w:keepLines/>
              <w:spacing w:after="0"/>
              <w:jc w:val="center"/>
              <w:rPr>
                <w:rFonts w:ascii="Arial" w:eastAsia="SimSun" w:hAnsi="Arial" w:cs="Arial"/>
                <w:b/>
                <w:sz w:val="12"/>
                <w:szCs w:val="12"/>
                <w:lang w:eastAsia="zh-CN"/>
              </w:rPr>
            </w:pPr>
            <w:r w:rsidRPr="001A66D3">
              <w:rPr>
                <w:rFonts w:ascii="Arial" w:eastAsia="SimSun" w:hAnsi="Arial" w:cs="Arial"/>
                <w:b/>
                <w:sz w:val="12"/>
                <w:szCs w:val="12"/>
              </w:rPr>
              <w:t>Transfer interval</w:t>
            </w:r>
          </w:p>
        </w:tc>
        <w:tc>
          <w:tcPr>
            <w:tcW w:w="709" w:type="dxa"/>
          </w:tcPr>
          <w:p w14:paraId="3BDAB349"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Position accuracy</w:t>
            </w:r>
          </w:p>
        </w:tc>
        <w:tc>
          <w:tcPr>
            <w:tcW w:w="850" w:type="dxa"/>
          </w:tcPr>
          <w:p w14:paraId="501CC61E"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UE speed</w:t>
            </w:r>
          </w:p>
        </w:tc>
        <w:tc>
          <w:tcPr>
            <w:tcW w:w="709" w:type="dxa"/>
          </w:tcPr>
          <w:p w14:paraId="7AE95B7D"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Service Area</w:t>
            </w:r>
          </w:p>
        </w:tc>
        <w:tc>
          <w:tcPr>
            <w:tcW w:w="851" w:type="dxa"/>
          </w:tcPr>
          <w:p w14:paraId="6567CE82" w14:textId="77777777" w:rsidR="00D15FBF" w:rsidRPr="001A66D3" w:rsidRDefault="00D15FBF" w:rsidP="00D15FBF">
            <w:pPr>
              <w:keepNext/>
              <w:keepLines/>
              <w:spacing w:after="0"/>
              <w:jc w:val="center"/>
              <w:rPr>
                <w:rFonts w:ascii="Arial" w:eastAsia="SimSun" w:hAnsi="Arial" w:cs="Arial"/>
                <w:b/>
                <w:sz w:val="12"/>
                <w:szCs w:val="12"/>
              </w:rPr>
            </w:pPr>
            <w:r w:rsidRPr="001A66D3">
              <w:rPr>
                <w:rFonts w:ascii="Arial" w:eastAsia="SimSun" w:hAnsi="Arial" w:cs="Arial"/>
                <w:b/>
                <w:sz w:val="12"/>
                <w:szCs w:val="12"/>
              </w:rPr>
              <w:t>Remarks</w:t>
            </w:r>
          </w:p>
        </w:tc>
      </w:tr>
      <w:tr w:rsidR="00D15FBF" w:rsidRPr="001A66D3" w14:paraId="3B093FFA" w14:textId="77777777" w:rsidTr="001A66D3">
        <w:trPr>
          <w:trHeight w:val="1524"/>
          <w:tblHeader/>
        </w:trPr>
        <w:tc>
          <w:tcPr>
            <w:tcW w:w="986" w:type="dxa"/>
            <w:vMerge w:val="restart"/>
          </w:tcPr>
          <w:p w14:paraId="375BED54"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Metaverse-based Tele-Operated Driving</w:t>
            </w:r>
          </w:p>
        </w:tc>
        <w:tc>
          <w:tcPr>
            <w:tcW w:w="986" w:type="dxa"/>
          </w:tcPr>
          <w:p w14:paraId="5CAC8D1A"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rPr>
              <w:t xml:space="preserve">[100] </w:t>
            </w:r>
            <w:proofErr w:type="spellStart"/>
            <w:r w:rsidRPr="001A66D3">
              <w:rPr>
                <w:rFonts w:ascii="Arial" w:eastAsia="SimSun" w:hAnsi="Arial" w:cs="Arial"/>
                <w:sz w:val="12"/>
                <w:szCs w:val="12"/>
              </w:rPr>
              <w:t>ms</w:t>
            </w:r>
            <w:proofErr w:type="spellEnd"/>
            <w:r w:rsidRPr="001A66D3">
              <w:rPr>
                <w:rFonts w:ascii="Arial" w:eastAsia="SimSun" w:hAnsi="Arial" w:cs="Arial"/>
                <w:sz w:val="12"/>
                <w:szCs w:val="12"/>
              </w:rPr>
              <w:t xml:space="preserve"> [25] (NOTE 1)</w:t>
            </w:r>
          </w:p>
          <w:p w14:paraId="62ADF343" w14:textId="77777777" w:rsidR="00D15FBF" w:rsidRPr="001A66D3" w:rsidRDefault="00D15FBF" w:rsidP="00D15FBF">
            <w:pPr>
              <w:keepNext/>
              <w:keepLines/>
              <w:spacing w:after="0"/>
              <w:jc w:val="center"/>
              <w:rPr>
                <w:rFonts w:ascii="Arial" w:eastAsia="SimSun" w:hAnsi="Arial" w:cs="Arial"/>
                <w:sz w:val="12"/>
                <w:szCs w:val="12"/>
              </w:rPr>
            </w:pPr>
          </w:p>
          <w:p w14:paraId="465A42DB" w14:textId="77777777" w:rsidR="00D15FBF" w:rsidRPr="001A66D3" w:rsidRDefault="00D15FBF" w:rsidP="00D15FBF">
            <w:pPr>
              <w:keepNext/>
              <w:keepLines/>
              <w:spacing w:after="0"/>
              <w:jc w:val="center"/>
              <w:rPr>
                <w:rFonts w:ascii="Arial" w:eastAsia="SimSun" w:hAnsi="Arial" w:cs="Arial"/>
                <w:sz w:val="12"/>
                <w:szCs w:val="12"/>
              </w:rPr>
            </w:pPr>
          </w:p>
          <w:p w14:paraId="0FC3AC85" w14:textId="77777777" w:rsidR="00D15FBF" w:rsidRPr="001A66D3" w:rsidRDefault="00D15FBF" w:rsidP="00D15FBF">
            <w:pPr>
              <w:keepNext/>
              <w:keepLines/>
              <w:spacing w:after="0"/>
              <w:jc w:val="center"/>
              <w:rPr>
                <w:rFonts w:ascii="Arial" w:eastAsia="SimSun" w:hAnsi="Arial" w:cs="Arial"/>
                <w:sz w:val="12"/>
                <w:szCs w:val="12"/>
              </w:rPr>
            </w:pPr>
          </w:p>
        </w:tc>
        <w:tc>
          <w:tcPr>
            <w:tcW w:w="986" w:type="dxa"/>
          </w:tcPr>
          <w:p w14:paraId="60BE1F70"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 xml:space="preserve">[10~50 Mbit/s] [25] </w:t>
            </w:r>
          </w:p>
          <w:p w14:paraId="78C90392" w14:textId="77777777" w:rsidR="00D15FBF" w:rsidRPr="001A66D3" w:rsidRDefault="00D15FBF" w:rsidP="00D15FBF">
            <w:pPr>
              <w:keepNext/>
              <w:keepLines/>
              <w:spacing w:after="0"/>
              <w:rPr>
                <w:rFonts w:ascii="Arial" w:eastAsia="SimSun" w:hAnsi="Arial" w:cs="Arial"/>
                <w:sz w:val="12"/>
                <w:szCs w:val="12"/>
              </w:rPr>
            </w:pPr>
          </w:p>
          <w:p w14:paraId="529AE9DB" w14:textId="77777777" w:rsidR="00D15FBF" w:rsidRPr="001A66D3" w:rsidRDefault="00D15FBF" w:rsidP="00D15FBF">
            <w:pPr>
              <w:keepNext/>
              <w:keepLines/>
              <w:spacing w:after="0"/>
              <w:rPr>
                <w:rFonts w:ascii="Arial" w:eastAsia="SimSun" w:hAnsi="Arial" w:cs="Arial"/>
                <w:sz w:val="12"/>
                <w:szCs w:val="12"/>
                <w:lang w:val="en-US" w:eastAsia="zh-CN"/>
              </w:rPr>
            </w:pPr>
          </w:p>
        </w:tc>
        <w:tc>
          <w:tcPr>
            <w:tcW w:w="723" w:type="dxa"/>
          </w:tcPr>
          <w:p w14:paraId="1C0A4D1A" w14:textId="77777777" w:rsidR="00D15FBF" w:rsidRPr="001A66D3" w:rsidRDefault="00D15FBF" w:rsidP="00D15FBF">
            <w:pPr>
              <w:keepNext/>
              <w:keepLines/>
              <w:spacing w:after="0"/>
              <w:ind w:firstLineChars="100" w:firstLine="120"/>
              <w:rPr>
                <w:rFonts w:ascii="Arial" w:eastAsia="SimSun" w:hAnsi="Arial" w:cs="Arial"/>
                <w:sz w:val="12"/>
                <w:szCs w:val="12"/>
              </w:rPr>
            </w:pPr>
            <w:r w:rsidRPr="001A66D3">
              <w:rPr>
                <w:rFonts w:ascii="Arial" w:eastAsia="SimSun" w:hAnsi="Arial" w:cs="Arial"/>
                <w:sz w:val="12"/>
                <w:szCs w:val="12"/>
              </w:rPr>
              <w:t>99%</w:t>
            </w:r>
          </w:p>
          <w:p w14:paraId="523CB06B" w14:textId="77777777" w:rsidR="00D15FBF" w:rsidRPr="001A66D3" w:rsidRDefault="00D15FBF" w:rsidP="00D15FBF">
            <w:pPr>
              <w:keepNext/>
              <w:keepLines/>
              <w:spacing w:after="0"/>
              <w:ind w:firstLineChars="100" w:firstLine="120"/>
              <w:rPr>
                <w:rFonts w:ascii="Arial" w:eastAsia="SimSun" w:hAnsi="Arial" w:cs="Arial"/>
                <w:sz w:val="12"/>
                <w:szCs w:val="12"/>
              </w:rPr>
            </w:pPr>
            <w:r w:rsidRPr="001A66D3">
              <w:rPr>
                <w:rFonts w:ascii="Arial" w:eastAsia="SimSun" w:hAnsi="Arial" w:cs="Arial"/>
                <w:sz w:val="12"/>
                <w:szCs w:val="12"/>
              </w:rPr>
              <w:t xml:space="preserve"> [25]</w:t>
            </w:r>
          </w:p>
        </w:tc>
        <w:tc>
          <w:tcPr>
            <w:tcW w:w="850" w:type="dxa"/>
            <w:shd w:val="clear" w:color="auto" w:fill="auto"/>
          </w:tcPr>
          <w:p w14:paraId="7D48C7C4"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[~360 Mbit/s/km</w:t>
            </w:r>
            <w:r w:rsidRPr="001A66D3">
              <w:rPr>
                <w:rFonts w:ascii="Arial" w:eastAsia="SimSun" w:hAnsi="Arial" w:cs="Arial"/>
                <w:sz w:val="12"/>
                <w:szCs w:val="12"/>
                <w:vertAlign w:val="superscript"/>
              </w:rPr>
              <w:t>2</w:t>
            </w:r>
            <w:r w:rsidRPr="001A66D3">
              <w:rPr>
                <w:rFonts w:ascii="Arial" w:eastAsia="SimSun" w:hAnsi="Arial" w:cs="Arial"/>
                <w:sz w:val="12"/>
                <w:szCs w:val="12"/>
              </w:rPr>
              <w:t xml:space="preserve"> ] </w:t>
            </w:r>
          </w:p>
          <w:p w14:paraId="6C24B4AB"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(NOTE 4)</w:t>
            </w:r>
          </w:p>
        </w:tc>
        <w:tc>
          <w:tcPr>
            <w:tcW w:w="1560" w:type="dxa"/>
          </w:tcPr>
          <w:p w14:paraId="5733F7BC"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 xml:space="preserve"> ~8Mbps video stream. Four cameras per vehicle (one for each side): 4*8=32Mbps. </w:t>
            </w:r>
          </w:p>
          <w:p w14:paraId="7FB3CB9F" w14:textId="77777777" w:rsidR="00D15FBF" w:rsidRPr="001A66D3" w:rsidRDefault="00D15FBF" w:rsidP="00D15FBF">
            <w:pPr>
              <w:keepNext/>
              <w:keepLines/>
              <w:spacing w:after="0"/>
              <w:rPr>
                <w:rFonts w:ascii="Arial" w:eastAsia="SimSun" w:hAnsi="Arial" w:cs="Arial"/>
                <w:sz w:val="12"/>
                <w:szCs w:val="12"/>
              </w:rPr>
            </w:pPr>
          </w:p>
          <w:p w14:paraId="2F979B48"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Sensor data (interpreted objects).</w:t>
            </w:r>
          </w:p>
          <w:p w14:paraId="662CF132"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 xml:space="preserve">Assuming 1 kB/object/100 </w:t>
            </w:r>
            <w:proofErr w:type="spellStart"/>
            <w:r w:rsidRPr="001A66D3">
              <w:rPr>
                <w:rFonts w:ascii="Arial" w:eastAsia="SimSun" w:hAnsi="Arial" w:cs="Arial"/>
                <w:sz w:val="12"/>
                <w:szCs w:val="12"/>
              </w:rPr>
              <w:t>ms</w:t>
            </w:r>
            <w:proofErr w:type="spellEnd"/>
            <w:r w:rsidRPr="001A66D3">
              <w:rPr>
                <w:rFonts w:ascii="Arial" w:eastAsia="SimSun" w:hAnsi="Arial" w:cs="Arial"/>
                <w:sz w:val="12"/>
                <w:szCs w:val="12"/>
              </w:rPr>
              <w:t xml:space="preserve"> and 50 objects: 4 Mbps [25]</w:t>
            </w:r>
          </w:p>
        </w:tc>
        <w:tc>
          <w:tcPr>
            <w:tcW w:w="850" w:type="dxa"/>
          </w:tcPr>
          <w:p w14:paraId="652DF569"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rPr>
              <w:t xml:space="preserve">20~100 </w:t>
            </w:r>
            <w:proofErr w:type="spellStart"/>
            <w:r w:rsidRPr="001A66D3">
              <w:rPr>
                <w:rFonts w:ascii="Arial" w:eastAsia="SimSun" w:hAnsi="Arial" w:cs="Arial"/>
                <w:sz w:val="12"/>
                <w:szCs w:val="12"/>
              </w:rPr>
              <w:t>ms</w:t>
            </w:r>
            <w:proofErr w:type="spellEnd"/>
            <w:r w:rsidRPr="001A66D3">
              <w:rPr>
                <w:rFonts w:ascii="Arial" w:eastAsia="SimSun" w:hAnsi="Arial" w:cs="Arial"/>
                <w:sz w:val="12"/>
                <w:szCs w:val="12"/>
              </w:rPr>
              <w:t xml:space="preserve"> [25]</w:t>
            </w:r>
          </w:p>
          <w:p w14:paraId="2F2CACB7"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(NOTE 2)</w:t>
            </w:r>
          </w:p>
        </w:tc>
        <w:tc>
          <w:tcPr>
            <w:tcW w:w="709" w:type="dxa"/>
          </w:tcPr>
          <w:p w14:paraId="5FEAADB6"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[10] cm [25]</w:t>
            </w:r>
          </w:p>
        </w:tc>
        <w:tc>
          <w:tcPr>
            <w:tcW w:w="850" w:type="dxa"/>
          </w:tcPr>
          <w:p w14:paraId="49171906"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[10-50] km/h (vehicle) [25]</w:t>
            </w:r>
          </w:p>
          <w:p w14:paraId="1627E954" w14:textId="77777777" w:rsidR="00D15FBF" w:rsidRPr="001A66D3" w:rsidRDefault="00D15FBF" w:rsidP="00D15FBF">
            <w:pPr>
              <w:keepNext/>
              <w:keepLines/>
              <w:spacing w:after="0"/>
              <w:jc w:val="center"/>
              <w:rPr>
                <w:rFonts w:ascii="Arial" w:eastAsia="SimSun" w:hAnsi="Arial" w:cs="Arial"/>
                <w:sz w:val="12"/>
                <w:szCs w:val="12"/>
                <w:lang w:eastAsia="zh-CN"/>
              </w:rPr>
            </w:pPr>
          </w:p>
          <w:p w14:paraId="142EEF72"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Stationary/Pedestrian (user)</w:t>
            </w:r>
          </w:p>
        </w:tc>
        <w:tc>
          <w:tcPr>
            <w:tcW w:w="709" w:type="dxa"/>
          </w:tcPr>
          <w:p w14:paraId="67A4972B"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Up to 10km radius [25]</w:t>
            </w:r>
          </w:p>
          <w:p w14:paraId="304833A6" w14:textId="77777777" w:rsidR="00D15FBF" w:rsidRPr="001A66D3" w:rsidRDefault="00D15FBF" w:rsidP="00D15FBF">
            <w:pPr>
              <w:keepNext/>
              <w:keepLines/>
              <w:spacing w:after="0"/>
              <w:jc w:val="center"/>
              <w:rPr>
                <w:rFonts w:ascii="Arial" w:eastAsia="SimSun" w:hAnsi="Arial" w:cs="Arial"/>
                <w:sz w:val="12"/>
                <w:szCs w:val="12"/>
                <w:lang w:eastAsia="zh-CN"/>
              </w:rPr>
            </w:pPr>
          </w:p>
          <w:p w14:paraId="5CF237C7"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rPr>
              <w:t>(NOTE 3)</w:t>
            </w:r>
          </w:p>
        </w:tc>
        <w:tc>
          <w:tcPr>
            <w:tcW w:w="851" w:type="dxa"/>
          </w:tcPr>
          <w:p w14:paraId="5352AA47" w14:textId="77777777" w:rsidR="00D15FBF" w:rsidRPr="001A66D3" w:rsidRDefault="00D15FBF" w:rsidP="00D15FBF">
            <w:pPr>
              <w:keepNext/>
              <w:keepLines/>
              <w:spacing w:after="0"/>
              <w:rPr>
                <w:rFonts w:ascii="Arial" w:eastAsia="SimSun" w:hAnsi="Arial" w:cs="Arial"/>
                <w:sz w:val="12"/>
                <w:szCs w:val="12"/>
                <w:lang w:val="en-US" w:eastAsia="zh-CN"/>
              </w:rPr>
            </w:pPr>
            <w:r w:rsidRPr="001A66D3">
              <w:rPr>
                <w:rFonts w:ascii="Arial" w:eastAsia="SimSun" w:hAnsi="Arial" w:cs="Arial"/>
                <w:sz w:val="12"/>
                <w:szCs w:val="12"/>
                <w:lang w:eastAsia="zh-CN"/>
              </w:rPr>
              <w:t xml:space="preserve">UL </w:t>
            </w:r>
            <w:r w:rsidRPr="001A66D3">
              <w:rPr>
                <w:rFonts w:ascii="Arial" w:eastAsia="SimSun" w:hAnsi="Arial" w:cs="Arial"/>
                <w:sz w:val="12"/>
                <w:szCs w:val="12"/>
                <w:lang w:val="en-US" w:eastAsia="zh-CN"/>
              </w:rPr>
              <w:t>(NOTE 5)</w:t>
            </w:r>
          </w:p>
          <w:p w14:paraId="255B4F98" w14:textId="77777777" w:rsidR="00D15FBF" w:rsidRPr="001A66D3" w:rsidRDefault="00D15FBF" w:rsidP="00D15FBF">
            <w:pPr>
              <w:keepNext/>
              <w:keepLines/>
              <w:spacing w:after="0"/>
              <w:jc w:val="center"/>
              <w:rPr>
                <w:rFonts w:ascii="Arial" w:eastAsia="SimSun" w:hAnsi="Arial" w:cs="Arial"/>
                <w:sz w:val="12"/>
                <w:szCs w:val="12"/>
                <w:lang w:eastAsia="zh-CN"/>
              </w:rPr>
            </w:pPr>
          </w:p>
        </w:tc>
      </w:tr>
      <w:tr w:rsidR="00D15FBF" w:rsidRPr="001A66D3" w14:paraId="41F95DA8" w14:textId="77777777" w:rsidTr="001A66D3">
        <w:trPr>
          <w:trHeight w:val="1007"/>
          <w:tblHeader/>
        </w:trPr>
        <w:tc>
          <w:tcPr>
            <w:tcW w:w="986" w:type="dxa"/>
            <w:vMerge/>
          </w:tcPr>
          <w:p w14:paraId="6CE837C7" w14:textId="77777777" w:rsidR="00D15FBF" w:rsidRPr="001A66D3" w:rsidRDefault="00D15FBF" w:rsidP="00D15FBF">
            <w:pPr>
              <w:keepNext/>
              <w:keepLines/>
              <w:spacing w:after="0"/>
              <w:rPr>
                <w:rFonts w:ascii="Arial" w:eastAsia="SimSun" w:hAnsi="Arial" w:cs="Arial"/>
                <w:sz w:val="12"/>
                <w:szCs w:val="12"/>
              </w:rPr>
            </w:pPr>
          </w:p>
        </w:tc>
        <w:tc>
          <w:tcPr>
            <w:tcW w:w="986" w:type="dxa"/>
          </w:tcPr>
          <w:p w14:paraId="23B0C4F5"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rPr>
              <w:t xml:space="preserve">[20] </w:t>
            </w:r>
            <w:proofErr w:type="spellStart"/>
            <w:r w:rsidRPr="001A66D3">
              <w:rPr>
                <w:rFonts w:ascii="Arial" w:eastAsia="SimSun" w:hAnsi="Arial" w:cs="Arial"/>
                <w:sz w:val="12"/>
                <w:szCs w:val="12"/>
              </w:rPr>
              <w:t>ms</w:t>
            </w:r>
            <w:proofErr w:type="spellEnd"/>
            <w:r w:rsidRPr="001A66D3">
              <w:rPr>
                <w:rFonts w:ascii="Arial" w:eastAsia="SimSun" w:hAnsi="Arial" w:cs="Arial"/>
                <w:sz w:val="12"/>
                <w:szCs w:val="12"/>
              </w:rPr>
              <w:t xml:space="preserve"> [25]</w:t>
            </w:r>
          </w:p>
          <w:p w14:paraId="4F80A1A0" w14:textId="77777777" w:rsidR="00D15FBF" w:rsidRPr="001A66D3" w:rsidRDefault="00D15FBF" w:rsidP="00D15FBF">
            <w:pPr>
              <w:keepNext/>
              <w:keepLines/>
              <w:spacing w:after="0"/>
              <w:jc w:val="center"/>
              <w:rPr>
                <w:rFonts w:ascii="Arial" w:eastAsia="SimSun" w:hAnsi="Arial" w:cs="Arial"/>
                <w:sz w:val="12"/>
                <w:szCs w:val="12"/>
              </w:rPr>
            </w:pPr>
          </w:p>
        </w:tc>
        <w:tc>
          <w:tcPr>
            <w:tcW w:w="986" w:type="dxa"/>
          </w:tcPr>
          <w:p w14:paraId="14C560ED"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[0.1~0.4 Mbit/s] [25]</w:t>
            </w:r>
          </w:p>
          <w:p w14:paraId="732429DA" w14:textId="77777777" w:rsidR="00D15FBF" w:rsidRPr="001A66D3" w:rsidRDefault="00D15FBF" w:rsidP="00D15FBF">
            <w:pPr>
              <w:keepNext/>
              <w:keepLines/>
              <w:spacing w:after="0"/>
              <w:rPr>
                <w:rFonts w:ascii="Arial" w:eastAsia="SimSun" w:hAnsi="Arial" w:cs="Arial"/>
                <w:sz w:val="12"/>
                <w:szCs w:val="12"/>
              </w:rPr>
            </w:pPr>
          </w:p>
        </w:tc>
        <w:tc>
          <w:tcPr>
            <w:tcW w:w="723" w:type="dxa"/>
          </w:tcPr>
          <w:p w14:paraId="4D669485" w14:textId="77777777" w:rsidR="00D15FBF" w:rsidRPr="001A66D3" w:rsidRDefault="00D15FBF" w:rsidP="00D15FBF">
            <w:pPr>
              <w:keepNext/>
              <w:keepLines/>
              <w:spacing w:after="0"/>
              <w:ind w:firstLineChars="100" w:firstLine="120"/>
              <w:rPr>
                <w:rFonts w:ascii="Arial" w:eastAsia="SimSun" w:hAnsi="Arial" w:cs="Arial"/>
                <w:sz w:val="12"/>
                <w:szCs w:val="12"/>
              </w:rPr>
            </w:pPr>
            <w:r w:rsidRPr="001A66D3">
              <w:rPr>
                <w:rFonts w:ascii="Arial" w:eastAsia="SimSun" w:hAnsi="Arial" w:cs="Arial"/>
                <w:sz w:val="12"/>
                <w:szCs w:val="12"/>
              </w:rPr>
              <w:t>99,999% [25]</w:t>
            </w:r>
          </w:p>
          <w:p w14:paraId="735C83C3" w14:textId="77777777" w:rsidR="00D15FBF" w:rsidRPr="001A66D3" w:rsidRDefault="00D15FBF" w:rsidP="00D15FBF">
            <w:pPr>
              <w:keepNext/>
              <w:keepLines/>
              <w:spacing w:after="0"/>
              <w:ind w:firstLineChars="100" w:firstLine="120"/>
              <w:rPr>
                <w:rFonts w:ascii="Arial" w:eastAsia="SimSun" w:hAnsi="Arial" w:cs="Arial"/>
                <w:sz w:val="12"/>
                <w:szCs w:val="12"/>
              </w:rPr>
            </w:pPr>
          </w:p>
        </w:tc>
        <w:tc>
          <w:tcPr>
            <w:tcW w:w="850" w:type="dxa"/>
            <w:shd w:val="clear" w:color="auto" w:fill="auto"/>
          </w:tcPr>
          <w:p w14:paraId="3F37BAB0"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[~4 Mbit/s/km</w:t>
            </w:r>
            <w:r w:rsidRPr="001A66D3">
              <w:rPr>
                <w:rFonts w:ascii="Arial" w:eastAsia="SimSun" w:hAnsi="Arial" w:cs="Arial"/>
                <w:sz w:val="12"/>
                <w:szCs w:val="12"/>
                <w:vertAlign w:val="superscript"/>
              </w:rPr>
              <w:t>2</w:t>
            </w:r>
            <w:r w:rsidRPr="001A66D3">
              <w:rPr>
                <w:rFonts w:ascii="Arial" w:eastAsia="SimSun" w:hAnsi="Arial" w:cs="Arial"/>
                <w:sz w:val="12"/>
                <w:szCs w:val="12"/>
              </w:rPr>
              <w:t xml:space="preserve"> ] </w:t>
            </w:r>
          </w:p>
          <w:p w14:paraId="5801CCAD"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(NOTE 4)</w:t>
            </w:r>
          </w:p>
        </w:tc>
        <w:tc>
          <w:tcPr>
            <w:tcW w:w="1560" w:type="dxa"/>
          </w:tcPr>
          <w:p w14:paraId="5815E169"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 xml:space="preserve">Up to 8Kb </w:t>
            </w:r>
          </w:p>
          <w:p w14:paraId="5A756DCE"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per message [25]</w:t>
            </w:r>
          </w:p>
        </w:tc>
        <w:tc>
          <w:tcPr>
            <w:tcW w:w="850" w:type="dxa"/>
          </w:tcPr>
          <w:p w14:paraId="660270EB"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rPr>
              <w:t xml:space="preserve">20 </w:t>
            </w:r>
            <w:proofErr w:type="spellStart"/>
            <w:r w:rsidRPr="001A66D3">
              <w:rPr>
                <w:rFonts w:ascii="Arial" w:eastAsia="SimSun" w:hAnsi="Arial" w:cs="Arial"/>
                <w:sz w:val="12"/>
                <w:szCs w:val="12"/>
              </w:rPr>
              <w:t>ms</w:t>
            </w:r>
            <w:proofErr w:type="spellEnd"/>
            <w:r w:rsidRPr="001A66D3">
              <w:rPr>
                <w:rFonts w:ascii="Arial" w:eastAsia="SimSun" w:hAnsi="Arial" w:cs="Arial"/>
                <w:sz w:val="12"/>
                <w:szCs w:val="12"/>
              </w:rPr>
              <w:t xml:space="preserve"> [25]</w:t>
            </w:r>
          </w:p>
          <w:p w14:paraId="06B2D598"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lang w:eastAsia="zh-CN"/>
              </w:rPr>
              <w:t>(NOTE 2)</w:t>
            </w:r>
          </w:p>
        </w:tc>
        <w:tc>
          <w:tcPr>
            <w:tcW w:w="709" w:type="dxa"/>
          </w:tcPr>
          <w:p w14:paraId="15B8E31E"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[10] cm [25]</w:t>
            </w:r>
          </w:p>
        </w:tc>
        <w:tc>
          <w:tcPr>
            <w:tcW w:w="850" w:type="dxa"/>
          </w:tcPr>
          <w:p w14:paraId="70EDA088"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[10-50] km/h (vehicle) [25]</w:t>
            </w:r>
          </w:p>
          <w:p w14:paraId="673468CE" w14:textId="77777777" w:rsidR="00D15FBF" w:rsidRPr="001A66D3" w:rsidRDefault="00D15FBF" w:rsidP="00D15FBF">
            <w:pPr>
              <w:keepNext/>
              <w:keepLines/>
              <w:spacing w:after="0"/>
              <w:jc w:val="center"/>
              <w:rPr>
                <w:rFonts w:ascii="Arial" w:eastAsia="SimSun" w:hAnsi="Arial" w:cs="Arial"/>
                <w:sz w:val="12"/>
                <w:szCs w:val="12"/>
                <w:lang w:eastAsia="zh-CN"/>
              </w:rPr>
            </w:pPr>
          </w:p>
          <w:p w14:paraId="60A59A26"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Stationary/Pedestrian (user)</w:t>
            </w:r>
          </w:p>
        </w:tc>
        <w:tc>
          <w:tcPr>
            <w:tcW w:w="709" w:type="dxa"/>
          </w:tcPr>
          <w:p w14:paraId="4C17928C"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Up to 10km radius [25]</w:t>
            </w:r>
          </w:p>
          <w:p w14:paraId="3F5DF088" w14:textId="77777777" w:rsidR="00D15FBF" w:rsidRPr="001A66D3" w:rsidRDefault="00D15FBF" w:rsidP="00D15FBF">
            <w:pPr>
              <w:keepNext/>
              <w:keepLines/>
              <w:spacing w:after="0"/>
              <w:jc w:val="center"/>
              <w:rPr>
                <w:rFonts w:ascii="Arial" w:eastAsia="SimSun" w:hAnsi="Arial" w:cs="Arial"/>
                <w:sz w:val="12"/>
                <w:szCs w:val="12"/>
                <w:lang w:eastAsia="zh-CN"/>
              </w:rPr>
            </w:pPr>
          </w:p>
          <w:p w14:paraId="11E16BEC"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rPr>
              <w:t>(NOTE 3)</w:t>
            </w:r>
          </w:p>
        </w:tc>
        <w:tc>
          <w:tcPr>
            <w:tcW w:w="851" w:type="dxa"/>
          </w:tcPr>
          <w:p w14:paraId="0FF60066" w14:textId="77777777" w:rsidR="00D15FBF" w:rsidRPr="001A66D3" w:rsidRDefault="00D15FBF" w:rsidP="00D15FBF">
            <w:pPr>
              <w:keepNext/>
              <w:keepLines/>
              <w:spacing w:after="0"/>
              <w:rPr>
                <w:rFonts w:ascii="Arial" w:eastAsia="SimSun" w:hAnsi="Arial" w:cs="Arial"/>
                <w:sz w:val="12"/>
                <w:szCs w:val="12"/>
                <w:lang w:val="en-US" w:eastAsia="zh-CN"/>
              </w:rPr>
            </w:pPr>
            <w:r w:rsidRPr="001A66D3">
              <w:rPr>
                <w:rFonts w:ascii="Arial" w:eastAsia="SimSun" w:hAnsi="Arial" w:cs="Arial"/>
                <w:sz w:val="12"/>
                <w:szCs w:val="12"/>
                <w:lang w:eastAsia="zh-CN"/>
              </w:rPr>
              <w:t xml:space="preserve">DL </w:t>
            </w:r>
            <w:r w:rsidRPr="001A66D3">
              <w:rPr>
                <w:rFonts w:ascii="Arial" w:eastAsia="SimSun" w:hAnsi="Arial" w:cs="Arial"/>
                <w:sz w:val="12"/>
                <w:szCs w:val="12"/>
                <w:lang w:val="en-US" w:eastAsia="zh-CN"/>
              </w:rPr>
              <w:t>(NOTE 5)</w:t>
            </w:r>
          </w:p>
          <w:p w14:paraId="6B79FD5A" w14:textId="77777777" w:rsidR="00D15FBF" w:rsidRPr="001A66D3" w:rsidRDefault="00D15FBF" w:rsidP="00D15FBF">
            <w:pPr>
              <w:keepNext/>
              <w:keepLines/>
              <w:spacing w:after="0"/>
              <w:jc w:val="center"/>
              <w:rPr>
                <w:rFonts w:ascii="Arial" w:eastAsia="SimSun" w:hAnsi="Arial" w:cs="Arial"/>
                <w:sz w:val="12"/>
                <w:szCs w:val="12"/>
                <w:lang w:eastAsia="zh-CN"/>
              </w:rPr>
            </w:pPr>
          </w:p>
        </w:tc>
      </w:tr>
      <w:tr w:rsidR="00D15FBF" w:rsidRPr="001A66D3" w14:paraId="573AE347" w14:textId="77777777" w:rsidTr="001A66D3">
        <w:trPr>
          <w:trHeight w:val="1845"/>
          <w:tblHeader/>
        </w:trPr>
        <w:tc>
          <w:tcPr>
            <w:tcW w:w="986" w:type="dxa"/>
            <w:vMerge/>
          </w:tcPr>
          <w:p w14:paraId="168AC888" w14:textId="77777777" w:rsidR="00D15FBF" w:rsidRPr="001A66D3" w:rsidRDefault="00D15FBF" w:rsidP="00D15FBF">
            <w:pPr>
              <w:keepNext/>
              <w:keepLines/>
              <w:spacing w:after="0"/>
              <w:rPr>
                <w:rFonts w:ascii="Arial" w:eastAsia="SimSun" w:hAnsi="Arial" w:cs="Arial"/>
                <w:sz w:val="12"/>
                <w:szCs w:val="12"/>
              </w:rPr>
            </w:pPr>
          </w:p>
        </w:tc>
        <w:tc>
          <w:tcPr>
            <w:tcW w:w="986" w:type="dxa"/>
          </w:tcPr>
          <w:p w14:paraId="653BBC5B"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rPr>
              <w:t>1-20ms</w:t>
            </w:r>
          </w:p>
          <w:p w14:paraId="3FB5DCAE" w14:textId="77777777" w:rsidR="00D15FBF" w:rsidRPr="001A66D3" w:rsidRDefault="00D15FBF" w:rsidP="00D15FBF">
            <w:pPr>
              <w:keepNext/>
              <w:keepLines/>
              <w:spacing w:after="0"/>
              <w:jc w:val="center"/>
              <w:rPr>
                <w:rFonts w:ascii="Arial" w:eastAsia="SimSun" w:hAnsi="Arial" w:cs="Arial"/>
                <w:sz w:val="12"/>
                <w:szCs w:val="12"/>
              </w:rPr>
            </w:pPr>
            <w:r w:rsidRPr="001A66D3">
              <w:rPr>
                <w:rFonts w:ascii="Arial" w:eastAsia="SimSun" w:hAnsi="Arial" w:cs="Arial"/>
                <w:sz w:val="12"/>
                <w:szCs w:val="12"/>
                <w:lang w:eastAsia="zh-CN"/>
              </w:rPr>
              <w:t>(NOTE 6)</w:t>
            </w:r>
          </w:p>
        </w:tc>
        <w:tc>
          <w:tcPr>
            <w:tcW w:w="986" w:type="dxa"/>
          </w:tcPr>
          <w:p w14:paraId="3EDFCF16"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16 kbit/s -2 Mbit/s</w:t>
            </w:r>
          </w:p>
          <w:p w14:paraId="2B184A99"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(without haptic compression encoding);</w:t>
            </w:r>
          </w:p>
          <w:p w14:paraId="5DF28D9F" w14:textId="77777777" w:rsidR="00D15FBF" w:rsidRPr="001A66D3" w:rsidRDefault="00D15FBF" w:rsidP="00D15FBF">
            <w:pPr>
              <w:keepNext/>
              <w:keepLines/>
              <w:spacing w:after="0"/>
              <w:rPr>
                <w:rFonts w:ascii="Arial" w:eastAsia="SimSun" w:hAnsi="Arial" w:cs="Arial"/>
                <w:sz w:val="12"/>
                <w:szCs w:val="12"/>
              </w:rPr>
            </w:pPr>
          </w:p>
          <w:p w14:paraId="3D2FF5E3"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 xml:space="preserve">0.8 - 200 kbit/s </w:t>
            </w:r>
          </w:p>
          <w:p w14:paraId="73F8D93B"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(with haptic compression encoding)</w:t>
            </w:r>
          </w:p>
          <w:p w14:paraId="2CB2AF7C"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lang w:eastAsia="zh-CN"/>
              </w:rPr>
              <w:t>(NOTE 6)</w:t>
            </w:r>
          </w:p>
        </w:tc>
        <w:tc>
          <w:tcPr>
            <w:tcW w:w="723" w:type="dxa"/>
          </w:tcPr>
          <w:p w14:paraId="5E02F60C"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99.999%</w:t>
            </w:r>
          </w:p>
          <w:p w14:paraId="32A60792"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lang w:eastAsia="zh-CN"/>
              </w:rPr>
              <w:t>(NOTE 6)</w:t>
            </w:r>
          </w:p>
        </w:tc>
        <w:tc>
          <w:tcPr>
            <w:tcW w:w="850" w:type="dxa"/>
            <w:shd w:val="clear" w:color="auto" w:fill="auto"/>
          </w:tcPr>
          <w:p w14:paraId="267D4462"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[~20 Mbit/s/km</w:t>
            </w:r>
            <w:r w:rsidRPr="001A66D3">
              <w:rPr>
                <w:rFonts w:ascii="Arial" w:eastAsia="SimSun" w:hAnsi="Arial" w:cs="Arial"/>
                <w:sz w:val="12"/>
                <w:szCs w:val="12"/>
                <w:vertAlign w:val="superscript"/>
              </w:rPr>
              <w:t>2</w:t>
            </w:r>
            <w:r w:rsidRPr="001A66D3">
              <w:rPr>
                <w:rFonts w:ascii="Arial" w:eastAsia="SimSun" w:hAnsi="Arial" w:cs="Arial"/>
                <w:sz w:val="12"/>
                <w:szCs w:val="12"/>
              </w:rPr>
              <w:t xml:space="preserve"> ] </w:t>
            </w:r>
          </w:p>
          <w:p w14:paraId="2EB51CFF"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(NOTE 4)</w:t>
            </w:r>
          </w:p>
        </w:tc>
        <w:tc>
          <w:tcPr>
            <w:tcW w:w="1560" w:type="dxa"/>
          </w:tcPr>
          <w:p w14:paraId="752641B8" w14:textId="77777777" w:rsidR="00D15FBF" w:rsidRPr="001A66D3" w:rsidRDefault="00D15FBF" w:rsidP="00D15FBF">
            <w:pPr>
              <w:keepNext/>
              <w:keepLines/>
              <w:spacing w:after="0"/>
              <w:rPr>
                <w:rFonts w:ascii="Arial" w:eastAsia="SimSun" w:hAnsi="Arial" w:cs="Arial"/>
                <w:sz w:val="12"/>
                <w:szCs w:val="12"/>
              </w:rPr>
            </w:pPr>
            <w:r w:rsidRPr="001A66D3">
              <w:rPr>
                <w:rFonts w:ascii="Arial" w:eastAsia="SimSun" w:hAnsi="Arial" w:cs="Arial"/>
                <w:sz w:val="12"/>
                <w:szCs w:val="12"/>
              </w:rPr>
              <w:t xml:space="preserve">2-8 (1 </w:t>
            </w:r>
            <w:proofErr w:type="spellStart"/>
            <w:r w:rsidRPr="001A66D3">
              <w:rPr>
                <w:rFonts w:ascii="Arial" w:eastAsia="SimSun" w:hAnsi="Arial" w:cs="Arial"/>
                <w:sz w:val="12"/>
                <w:szCs w:val="12"/>
              </w:rPr>
              <w:t>DoF</w:t>
            </w:r>
            <w:proofErr w:type="spellEnd"/>
            <w:r w:rsidRPr="001A66D3">
              <w:rPr>
                <w:rFonts w:ascii="Arial" w:eastAsia="SimSun" w:hAnsi="Arial" w:cs="Arial"/>
                <w:sz w:val="12"/>
                <w:szCs w:val="12"/>
              </w:rPr>
              <w:t xml:space="preserve">) </w:t>
            </w:r>
            <w:r w:rsidRPr="001A66D3">
              <w:rPr>
                <w:rFonts w:ascii="Arial" w:eastAsia="SimSun" w:hAnsi="Arial" w:cs="Arial"/>
                <w:sz w:val="12"/>
                <w:szCs w:val="12"/>
                <w:lang w:eastAsia="zh-CN"/>
              </w:rPr>
              <w:t>(NOTE 6)</w:t>
            </w:r>
          </w:p>
        </w:tc>
        <w:tc>
          <w:tcPr>
            <w:tcW w:w="850" w:type="dxa"/>
          </w:tcPr>
          <w:p w14:paraId="57B41CF0" w14:textId="77777777" w:rsidR="00D15FBF" w:rsidRPr="001A66D3" w:rsidRDefault="00D15FBF" w:rsidP="00D15FBF">
            <w:pPr>
              <w:keepNext/>
              <w:keepLines/>
              <w:spacing w:after="0"/>
              <w:jc w:val="center"/>
              <w:rPr>
                <w:rFonts w:ascii="Arial" w:eastAsia="SimSun" w:hAnsi="Arial" w:cs="Arial"/>
                <w:sz w:val="12"/>
                <w:szCs w:val="12"/>
              </w:rPr>
            </w:pPr>
          </w:p>
        </w:tc>
        <w:tc>
          <w:tcPr>
            <w:tcW w:w="709" w:type="dxa"/>
          </w:tcPr>
          <w:p w14:paraId="33C70F03" w14:textId="77777777" w:rsidR="00D15FBF" w:rsidRPr="001A66D3" w:rsidRDefault="00D15FBF" w:rsidP="00D15FBF">
            <w:pPr>
              <w:keepNext/>
              <w:keepLines/>
              <w:spacing w:after="0"/>
              <w:jc w:val="center"/>
              <w:rPr>
                <w:rFonts w:ascii="Arial" w:eastAsia="SimSun" w:hAnsi="Arial" w:cs="Arial"/>
                <w:sz w:val="12"/>
                <w:szCs w:val="12"/>
                <w:lang w:eastAsia="zh-CN"/>
              </w:rPr>
            </w:pPr>
          </w:p>
        </w:tc>
        <w:tc>
          <w:tcPr>
            <w:tcW w:w="850" w:type="dxa"/>
          </w:tcPr>
          <w:p w14:paraId="7697A82C"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Stationary/Pedestrian (user)</w:t>
            </w:r>
          </w:p>
        </w:tc>
        <w:tc>
          <w:tcPr>
            <w:tcW w:w="709" w:type="dxa"/>
          </w:tcPr>
          <w:p w14:paraId="331BA821"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lang w:eastAsia="zh-CN"/>
              </w:rPr>
              <w:t>Up to 10km radius [25]</w:t>
            </w:r>
          </w:p>
          <w:p w14:paraId="470DD57A" w14:textId="77777777" w:rsidR="00D15FBF" w:rsidRPr="001A66D3" w:rsidRDefault="00D15FBF" w:rsidP="00D15FBF">
            <w:pPr>
              <w:keepNext/>
              <w:keepLines/>
              <w:spacing w:after="0"/>
              <w:jc w:val="center"/>
              <w:rPr>
                <w:rFonts w:ascii="Arial" w:eastAsia="SimSun" w:hAnsi="Arial" w:cs="Arial"/>
                <w:sz w:val="12"/>
                <w:szCs w:val="12"/>
                <w:lang w:eastAsia="zh-CN"/>
              </w:rPr>
            </w:pPr>
          </w:p>
          <w:p w14:paraId="78C37AD7" w14:textId="77777777" w:rsidR="00D15FBF" w:rsidRPr="001A66D3" w:rsidRDefault="00D15FBF" w:rsidP="00D15FBF">
            <w:pPr>
              <w:keepNext/>
              <w:keepLines/>
              <w:spacing w:after="0"/>
              <w:jc w:val="center"/>
              <w:rPr>
                <w:rFonts w:ascii="Arial" w:eastAsia="SimSun" w:hAnsi="Arial" w:cs="Arial"/>
                <w:sz w:val="12"/>
                <w:szCs w:val="12"/>
                <w:lang w:eastAsia="zh-CN"/>
              </w:rPr>
            </w:pPr>
            <w:r w:rsidRPr="001A66D3">
              <w:rPr>
                <w:rFonts w:ascii="Arial" w:eastAsia="SimSun" w:hAnsi="Arial" w:cs="Arial"/>
                <w:sz w:val="12"/>
                <w:szCs w:val="12"/>
              </w:rPr>
              <w:t>(NOTE 3)</w:t>
            </w:r>
          </w:p>
        </w:tc>
        <w:tc>
          <w:tcPr>
            <w:tcW w:w="851" w:type="dxa"/>
          </w:tcPr>
          <w:p w14:paraId="7E4C7BEB" w14:textId="77777777" w:rsidR="00D15FBF" w:rsidRPr="001A66D3" w:rsidRDefault="00D15FBF" w:rsidP="00D15FBF">
            <w:pPr>
              <w:keepNext/>
              <w:keepLines/>
              <w:spacing w:after="0"/>
              <w:rPr>
                <w:rFonts w:ascii="Arial" w:eastAsia="SimSun" w:hAnsi="Arial" w:cs="Arial"/>
                <w:sz w:val="12"/>
                <w:szCs w:val="12"/>
                <w:lang w:eastAsia="zh-CN"/>
              </w:rPr>
            </w:pPr>
            <w:r w:rsidRPr="001A66D3">
              <w:rPr>
                <w:rFonts w:ascii="Arial" w:eastAsia="SimSun" w:hAnsi="Arial" w:cs="Arial"/>
                <w:sz w:val="12"/>
                <w:szCs w:val="12"/>
                <w:lang w:eastAsia="zh-CN"/>
              </w:rPr>
              <w:t>Haptic feedback</w:t>
            </w:r>
          </w:p>
        </w:tc>
      </w:tr>
      <w:tr w:rsidR="00D15FBF" w:rsidRPr="001A66D3" w14:paraId="17CF7C02" w14:textId="77777777" w:rsidTr="001A66D3">
        <w:trPr>
          <w:trHeight w:val="1560"/>
          <w:tblHeader/>
        </w:trPr>
        <w:tc>
          <w:tcPr>
            <w:tcW w:w="10060" w:type="dxa"/>
            <w:gridSpan w:val="11"/>
          </w:tcPr>
          <w:p w14:paraId="092DECD8" w14:textId="77777777" w:rsidR="00D15FBF" w:rsidRPr="001A66D3" w:rsidRDefault="00D15FBF" w:rsidP="00D15FBF">
            <w:pPr>
              <w:keepNext/>
              <w:keepLines/>
              <w:spacing w:after="0"/>
              <w:ind w:left="851" w:hanging="851"/>
              <w:rPr>
                <w:rFonts w:ascii="Arial" w:eastAsia="SimSun" w:hAnsi="Arial" w:cs="Arial"/>
                <w:sz w:val="12"/>
                <w:szCs w:val="12"/>
              </w:rPr>
            </w:pPr>
            <w:r w:rsidRPr="001A66D3">
              <w:rPr>
                <w:rFonts w:ascii="Arial" w:eastAsia="SimSun" w:hAnsi="Arial" w:cs="Arial"/>
                <w:sz w:val="12"/>
                <w:szCs w:val="12"/>
              </w:rPr>
              <w:t>NOTE 1:     The</w:t>
            </w:r>
            <w:r w:rsidRPr="001A66D3">
              <w:rPr>
                <w:rFonts w:ascii="Arial" w:eastAsia="SimSun" w:hAnsi="Arial" w:cs="Arial"/>
                <w:sz w:val="12"/>
                <w:szCs w:val="12"/>
                <w:lang w:val="en-US" w:eastAsia="zh-CN"/>
              </w:rPr>
              <w:t xml:space="preserve"> end-to-end</w:t>
            </w:r>
            <w:r w:rsidRPr="001A66D3">
              <w:rPr>
                <w:rFonts w:ascii="Arial" w:eastAsia="SimSun" w:hAnsi="Arial" w:cs="Arial"/>
                <w:sz w:val="12"/>
                <w:szCs w:val="12"/>
              </w:rPr>
              <w:t xml:space="preserve"> latency refers to the transmission delay between a UE and the mobile metaverse server or vice-versa, not including sensor acquisition or actuator control on the vehicle side, processing, and rendering on the user side (estimated additional 100ms total). Target e2e user experienced max delay depends on reaction time of the remote driver (e.g. at 50km/h, 20ms means 27cm of remote vehicle movement). </w:t>
            </w:r>
          </w:p>
          <w:p w14:paraId="41E3C9F9" w14:textId="77777777" w:rsidR="00D15FBF" w:rsidRPr="001A66D3" w:rsidRDefault="00D15FBF" w:rsidP="00D15FBF">
            <w:pPr>
              <w:keepNext/>
              <w:keepLines/>
              <w:spacing w:after="0"/>
              <w:ind w:left="851" w:hanging="851"/>
              <w:rPr>
                <w:rFonts w:ascii="Arial" w:eastAsia="SimSun" w:hAnsi="Arial" w:cs="Arial"/>
                <w:sz w:val="12"/>
                <w:szCs w:val="12"/>
                <w:lang w:eastAsia="zh-CN"/>
              </w:rPr>
            </w:pPr>
            <w:r w:rsidRPr="001A66D3">
              <w:rPr>
                <w:rFonts w:ascii="Arial" w:eastAsia="SimSun" w:hAnsi="Arial" w:cs="Arial"/>
                <w:sz w:val="12"/>
                <w:szCs w:val="12"/>
                <w:lang w:eastAsia="zh-CN"/>
              </w:rPr>
              <w:t xml:space="preserve">NOTE 2:     </w:t>
            </w:r>
            <w:r w:rsidRPr="001A66D3">
              <w:rPr>
                <w:rFonts w:ascii="Arial" w:eastAsia="SimSun" w:hAnsi="Arial" w:cs="Arial"/>
                <w:sz w:val="12"/>
                <w:szCs w:val="12"/>
              </w:rPr>
              <w:t>UL data transfer interval around 20ms (video) to 100ms (sensor), DL data transfer interval (commands) around 20ms.</w:t>
            </w:r>
          </w:p>
          <w:p w14:paraId="5AC83570" w14:textId="77777777" w:rsidR="00D15FBF" w:rsidRPr="001A66D3" w:rsidRDefault="00D15FBF" w:rsidP="00D15FBF">
            <w:pPr>
              <w:keepNext/>
              <w:keepLines/>
              <w:spacing w:after="0"/>
              <w:ind w:left="851" w:hanging="851"/>
              <w:rPr>
                <w:rFonts w:ascii="Arial" w:eastAsia="SimSun" w:hAnsi="Arial" w:cs="Arial"/>
                <w:sz w:val="12"/>
                <w:szCs w:val="12"/>
              </w:rPr>
            </w:pPr>
            <w:r w:rsidRPr="001A66D3">
              <w:rPr>
                <w:rFonts w:ascii="Arial" w:eastAsia="SimSun" w:hAnsi="Arial" w:cs="Arial"/>
                <w:sz w:val="12"/>
                <w:szCs w:val="12"/>
              </w:rPr>
              <w:t xml:space="preserve">NOTE 3:    </w:t>
            </w:r>
            <w:r w:rsidRPr="001A66D3">
              <w:rPr>
                <w:rFonts w:ascii="Arial" w:eastAsia="SimSun" w:hAnsi="Arial" w:cs="Arial"/>
                <w:sz w:val="12"/>
                <w:szCs w:val="12"/>
              </w:rPr>
              <w:tab/>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DB6FDAD" w14:textId="77777777" w:rsidR="00D15FBF" w:rsidRPr="001A66D3" w:rsidRDefault="00D15FBF" w:rsidP="00D15FBF">
            <w:pPr>
              <w:keepNext/>
              <w:keepLines/>
              <w:spacing w:after="0"/>
              <w:ind w:left="851" w:hanging="851"/>
              <w:rPr>
                <w:rFonts w:ascii="Arial" w:eastAsia="SimSun" w:hAnsi="Arial" w:cs="Arial"/>
                <w:sz w:val="12"/>
                <w:szCs w:val="12"/>
              </w:rPr>
            </w:pPr>
            <w:r w:rsidRPr="001A66D3">
              <w:rPr>
                <w:rFonts w:ascii="Arial" w:eastAsia="SimSun" w:hAnsi="Arial" w:cs="Arial"/>
                <w:sz w:val="12"/>
                <w:szCs w:val="12"/>
              </w:rPr>
              <w:t>NOTE 4:     The area traffic capacity is calculated for one 5G network, considering 4 cameras + sensors on each vehicle. Density is estimated to 10 vehicles/km2, each of the vehicles with one user controlling them. [25]</w:t>
            </w:r>
          </w:p>
          <w:p w14:paraId="002EB696" w14:textId="77777777" w:rsidR="00D15FBF" w:rsidRPr="001A66D3" w:rsidRDefault="00D15FBF" w:rsidP="00D15FBF">
            <w:pPr>
              <w:keepNext/>
              <w:keepLines/>
              <w:spacing w:after="0"/>
              <w:ind w:left="851" w:hanging="851"/>
              <w:rPr>
                <w:rFonts w:ascii="Arial" w:eastAsia="SimSun" w:hAnsi="Arial" w:cs="Arial"/>
                <w:sz w:val="12"/>
                <w:szCs w:val="12"/>
              </w:rPr>
            </w:pPr>
            <w:r w:rsidRPr="001A66D3">
              <w:rPr>
                <w:rFonts w:ascii="Arial" w:eastAsia="SimSun" w:hAnsi="Arial" w:cs="Arial"/>
                <w:sz w:val="12"/>
                <w:szCs w:val="12"/>
              </w:rPr>
              <w:t>NOTE 5:     Based on [25]. UL is real-time vehicle data (video streaming and/or sensor data), DL is control traffic (commands from the remote driver)</w:t>
            </w:r>
          </w:p>
          <w:p w14:paraId="1B1F38B7" w14:textId="77777777" w:rsidR="00D15FBF" w:rsidRPr="001A66D3" w:rsidRDefault="00D15FBF" w:rsidP="00D15FBF">
            <w:pPr>
              <w:keepNext/>
              <w:keepLines/>
              <w:spacing w:after="0"/>
              <w:ind w:left="851" w:hanging="851"/>
              <w:rPr>
                <w:rFonts w:ascii="Arial" w:eastAsia="SimSun" w:hAnsi="Arial" w:cs="Arial"/>
                <w:sz w:val="12"/>
                <w:szCs w:val="12"/>
              </w:rPr>
            </w:pPr>
            <w:r w:rsidRPr="001A66D3">
              <w:rPr>
                <w:rFonts w:ascii="Arial" w:eastAsia="SimSun" w:hAnsi="Arial" w:cs="Arial"/>
                <w:sz w:val="12"/>
                <w:szCs w:val="12"/>
              </w:rPr>
              <w:t>NOTE 6:     KPI comes from [5] cl 7.11 “remote control robot” use case</w:t>
            </w:r>
          </w:p>
        </w:tc>
      </w:tr>
    </w:tbl>
    <w:p w14:paraId="108846F0" w14:textId="4A438BAE" w:rsidR="00AD2368" w:rsidRDefault="00AD2368" w:rsidP="007240A6">
      <w:pPr>
        <w:pStyle w:val="TF"/>
        <w:jc w:val="left"/>
      </w:pPr>
    </w:p>
    <w:p w14:paraId="77B55DDA" w14:textId="54E10D61" w:rsidR="001A66D3" w:rsidRDefault="001A66D3" w:rsidP="001A66D3">
      <w:pPr>
        <w:rPr>
          <w:lang w:val="en-US"/>
        </w:rPr>
      </w:pPr>
      <w:r>
        <w:rPr>
          <w:b/>
          <w:lang w:val="en-US"/>
        </w:rPr>
        <w:t>Proposal #2</w:t>
      </w:r>
      <w:r w:rsidRPr="00900E5C">
        <w:rPr>
          <w:b/>
          <w:lang w:val="en-US"/>
        </w:rPr>
        <w:t>:</w:t>
      </w:r>
      <w:r>
        <w:rPr>
          <w:lang w:val="en-US"/>
        </w:rPr>
        <w:t xml:space="preserve"> It is proposed to use the following table to consolidate the potential KPI requirements:</w:t>
      </w:r>
    </w:p>
    <w:tbl>
      <w:tblPr>
        <w:tblpPr w:leftFromText="181" w:rightFromText="181" w:vertAnchor="text" w:tblpY="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852"/>
        <w:gridCol w:w="992"/>
        <w:gridCol w:w="851"/>
        <w:gridCol w:w="850"/>
        <w:gridCol w:w="851"/>
        <w:gridCol w:w="850"/>
        <w:gridCol w:w="709"/>
        <w:gridCol w:w="851"/>
        <w:gridCol w:w="708"/>
        <w:gridCol w:w="709"/>
        <w:gridCol w:w="851"/>
      </w:tblGrid>
      <w:tr w:rsidR="004E50BA" w:rsidRPr="001A66D3" w14:paraId="669830A8" w14:textId="77777777" w:rsidTr="003917A2">
        <w:trPr>
          <w:trHeight w:val="171"/>
          <w:tblHeader/>
        </w:trPr>
        <w:tc>
          <w:tcPr>
            <w:tcW w:w="986" w:type="dxa"/>
            <w:vMerge w:val="restart"/>
          </w:tcPr>
          <w:p w14:paraId="5B24C22A"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Use Cases</w:t>
            </w:r>
          </w:p>
        </w:tc>
        <w:tc>
          <w:tcPr>
            <w:tcW w:w="3545" w:type="dxa"/>
            <w:gridSpan w:val="4"/>
          </w:tcPr>
          <w:p w14:paraId="2C399B5A"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Characteristic parameter (KPI)</w:t>
            </w:r>
          </w:p>
        </w:tc>
        <w:tc>
          <w:tcPr>
            <w:tcW w:w="4678" w:type="dxa"/>
            <w:gridSpan w:val="6"/>
          </w:tcPr>
          <w:p w14:paraId="406E3DF8"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Influence quantity</w:t>
            </w:r>
          </w:p>
        </w:tc>
        <w:tc>
          <w:tcPr>
            <w:tcW w:w="851" w:type="dxa"/>
          </w:tcPr>
          <w:p w14:paraId="604C34F3" w14:textId="4E8BDA8D"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Remarks</w:t>
            </w:r>
          </w:p>
        </w:tc>
      </w:tr>
      <w:tr w:rsidR="004E50BA" w:rsidRPr="001A66D3" w14:paraId="391F9C43" w14:textId="77777777" w:rsidTr="004E50BA">
        <w:trPr>
          <w:trHeight w:val="524"/>
          <w:tblHeader/>
        </w:trPr>
        <w:tc>
          <w:tcPr>
            <w:tcW w:w="986" w:type="dxa"/>
            <w:vMerge/>
          </w:tcPr>
          <w:p w14:paraId="778F89D3" w14:textId="77777777" w:rsidR="004E50BA" w:rsidRPr="001A66D3" w:rsidRDefault="004E50BA" w:rsidP="001E4B52">
            <w:pPr>
              <w:keepNext/>
              <w:keepLines/>
              <w:spacing w:after="0"/>
              <w:jc w:val="center"/>
              <w:rPr>
                <w:rFonts w:ascii="Arial" w:eastAsia="Calibri" w:hAnsi="Arial" w:cs="Arial"/>
                <w:b/>
                <w:sz w:val="12"/>
                <w:szCs w:val="12"/>
              </w:rPr>
            </w:pPr>
          </w:p>
        </w:tc>
        <w:tc>
          <w:tcPr>
            <w:tcW w:w="852" w:type="dxa"/>
          </w:tcPr>
          <w:p w14:paraId="58A759F7"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Max allowed end-to-end latency</w:t>
            </w:r>
          </w:p>
        </w:tc>
        <w:tc>
          <w:tcPr>
            <w:tcW w:w="992" w:type="dxa"/>
          </w:tcPr>
          <w:p w14:paraId="27332B61"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Service bit rate: user-experienced data rate</w:t>
            </w:r>
          </w:p>
        </w:tc>
        <w:tc>
          <w:tcPr>
            <w:tcW w:w="851" w:type="dxa"/>
          </w:tcPr>
          <w:p w14:paraId="7113E920"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Reliability</w:t>
            </w:r>
          </w:p>
        </w:tc>
        <w:tc>
          <w:tcPr>
            <w:tcW w:w="850" w:type="dxa"/>
          </w:tcPr>
          <w:p w14:paraId="23E35601" w14:textId="67EA463E" w:rsidR="004E50BA" w:rsidRPr="001A66D3" w:rsidRDefault="004E50BA" w:rsidP="004E50BA">
            <w:pPr>
              <w:keepNext/>
              <w:keepLines/>
              <w:spacing w:after="0"/>
              <w:jc w:val="center"/>
              <w:rPr>
                <w:rFonts w:ascii="Arial" w:eastAsia="SimSun" w:hAnsi="Arial" w:cs="Arial"/>
                <w:b/>
                <w:sz w:val="12"/>
                <w:szCs w:val="12"/>
              </w:rPr>
            </w:pPr>
            <w:r w:rsidRPr="001A66D3">
              <w:rPr>
                <w:rFonts w:ascii="Arial" w:eastAsia="SimSun" w:hAnsi="Arial" w:cs="Arial"/>
                <w:b/>
                <w:sz w:val="12"/>
                <w:szCs w:val="12"/>
              </w:rPr>
              <w:t xml:space="preserve">Area </w:t>
            </w:r>
            <w:r>
              <w:rPr>
                <w:rFonts w:ascii="Arial" w:eastAsia="SimSun" w:hAnsi="Arial" w:cs="Arial"/>
                <w:b/>
                <w:sz w:val="12"/>
                <w:szCs w:val="12"/>
              </w:rPr>
              <w:t>t</w:t>
            </w:r>
            <w:r w:rsidRPr="001A66D3">
              <w:rPr>
                <w:rFonts w:ascii="Arial" w:eastAsia="SimSun" w:hAnsi="Arial" w:cs="Arial"/>
                <w:b/>
                <w:sz w:val="12"/>
                <w:szCs w:val="12"/>
              </w:rPr>
              <w:t>raffic capacity</w:t>
            </w:r>
          </w:p>
        </w:tc>
        <w:tc>
          <w:tcPr>
            <w:tcW w:w="851" w:type="dxa"/>
          </w:tcPr>
          <w:p w14:paraId="190F71F9" w14:textId="0519E999" w:rsidR="004E50BA" w:rsidRPr="001A66D3" w:rsidRDefault="004E50BA" w:rsidP="004E50BA">
            <w:pPr>
              <w:keepNext/>
              <w:keepLines/>
              <w:spacing w:after="0"/>
              <w:jc w:val="center"/>
              <w:rPr>
                <w:rFonts w:ascii="Arial" w:eastAsia="SimSun" w:hAnsi="Arial" w:cs="Arial"/>
                <w:b/>
                <w:sz w:val="12"/>
                <w:szCs w:val="12"/>
              </w:rPr>
            </w:pPr>
            <w:r>
              <w:rPr>
                <w:rFonts w:ascii="Arial" w:eastAsia="SimSun" w:hAnsi="Arial" w:cs="Arial"/>
                <w:b/>
                <w:sz w:val="12"/>
                <w:szCs w:val="12"/>
              </w:rPr>
              <w:t>Message data v</w:t>
            </w:r>
            <w:r w:rsidRPr="001A66D3">
              <w:rPr>
                <w:rFonts w:ascii="Arial" w:eastAsia="SimSun" w:hAnsi="Arial" w:cs="Arial"/>
                <w:b/>
                <w:sz w:val="12"/>
                <w:szCs w:val="12"/>
              </w:rPr>
              <w:t xml:space="preserve">olume </w:t>
            </w:r>
          </w:p>
        </w:tc>
        <w:tc>
          <w:tcPr>
            <w:tcW w:w="850" w:type="dxa"/>
          </w:tcPr>
          <w:p w14:paraId="6367350F" w14:textId="379D1DA5" w:rsidR="004E50BA" w:rsidRPr="001A66D3" w:rsidRDefault="004E50BA" w:rsidP="004E50BA">
            <w:pPr>
              <w:keepNext/>
              <w:keepLines/>
              <w:spacing w:after="0"/>
              <w:jc w:val="center"/>
              <w:rPr>
                <w:rFonts w:ascii="Arial" w:eastAsia="SimSun" w:hAnsi="Arial" w:cs="Arial"/>
                <w:b/>
                <w:sz w:val="12"/>
                <w:szCs w:val="12"/>
              </w:rPr>
            </w:pPr>
            <w:r>
              <w:rPr>
                <w:rFonts w:ascii="Arial" w:eastAsia="SimSun" w:hAnsi="Arial" w:cs="Arial"/>
                <w:b/>
                <w:sz w:val="12"/>
                <w:szCs w:val="12"/>
              </w:rPr>
              <w:t>Message size</w:t>
            </w:r>
          </w:p>
        </w:tc>
        <w:tc>
          <w:tcPr>
            <w:tcW w:w="709" w:type="dxa"/>
          </w:tcPr>
          <w:p w14:paraId="096B7258" w14:textId="77777777" w:rsidR="004E50BA" w:rsidRPr="001A66D3" w:rsidRDefault="004E50BA" w:rsidP="001E4B52">
            <w:pPr>
              <w:keepNext/>
              <w:keepLines/>
              <w:spacing w:after="0"/>
              <w:jc w:val="center"/>
              <w:rPr>
                <w:rFonts w:ascii="Arial" w:eastAsia="SimSun" w:hAnsi="Arial" w:cs="Arial"/>
                <w:b/>
                <w:sz w:val="12"/>
                <w:szCs w:val="12"/>
                <w:lang w:eastAsia="zh-CN"/>
              </w:rPr>
            </w:pPr>
            <w:r w:rsidRPr="001A66D3">
              <w:rPr>
                <w:rFonts w:ascii="Arial" w:eastAsia="SimSun" w:hAnsi="Arial" w:cs="Arial"/>
                <w:b/>
                <w:sz w:val="12"/>
                <w:szCs w:val="12"/>
              </w:rPr>
              <w:t>Transfer interval</w:t>
            </w:r>
          </w:p>
        </w:tc>
        <w:tc>
          <w:tcPr>
            <w:tcW w:w="851" w:type="dxa"/>
          </w:tcPr>
          <w:p w14:paraId="7A0E510A" w14:textId="0D884E8E"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Position</w:t>
            </w:r>
            <w:r>
              <w:rPr>
                <w:rFonts w:ascii="Arial" w:eastAsia="SimSun" w:hAnsi="Arial" w:cs="Arial"/>
                <w:b/>
                <w:sz w:val="12"/>
                <w:szCs w:val="12"/>
              </w:rPr>
              <w:t>ing</w:t>
            </w:r>
            <w:r w:rsidRPr="001A66D3">
              <w:rPr>
                <w:rFonts w:ascii="Arial" w:eastAsia="SimSun" w:hAnsi="Arial" w:cs="Arial"/>
                <w:b/>
                <w:sz w:val="12"/>
                <w:szCs w:val="12"/>
              </w:rPr>
              <w:t xml:space="preserve"> accuracy</w:t>
            </w:r>
          </w:p>
        </w:tc>
        <w:tc>
          <w:tcPr>
            <w:tcW w:w="708" w:type="dxa"/>
          </w:tcPr>
          <w:p w14:paraId="1247D9E2"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UE speed</w:t>
            </w:r>
          </w:p>
        </w:tc>
        <w:tc>
          <w:tcPr>
            <w:tcW w:w="709" w:type="dxa"/>
          </w:tcPr>
          <w:p w14:paraId="697E6048" w14:textId="77777777" w:rsidR="004E50BA" w:rsidRPr="001A66D3" w:rsidRDefault="004E50BA"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Service Area</w:t>
            </w:r>
          </w:p>
        </w:tc>
        <w:tc>
          <w:tcPr>
            <w:tcW w:w="851" w:type="dxa"/>
          </w:tcPr>
          <w:p w14:paraId="3040984D" w14:textId="6657BA1D" w:rsidR="004E50BA" w:rsidRPr="001A66D3" w:rsidRDefault="004E50BA" w:rsidP="001E4B52">
            <w:pPr>
              <w:keepNext/>
              <w:keepLines/>
              <w:spacing w:after="0"/>
              <w:jc w:val="center"/>
              <w:rPr>
                <w:rFonts w:ascii="Arial" w:eastAsia="SimSun" w:hAnsi="Arial" w:cs="Arial"/>
                <w:b/>
                <w:sz w:val="12"/>
                <w:szCs w:val="12"/>
              </w:rPr>
            </w:pPr>
          </w:p>
        </w:tc>
      </w:tr>
      <w:tr w:rsidR="004E50BA" w:rsidRPr="001A66D3" w14:paraId="6D017F6E" w14:textId="77777777" w:rsidTr="004E50BA">
        <w:trPr>
          <w:trHeight w:val="387"/>
          <w:tblHeader/>
        </w:trPr>
        <w:tc>
          <w:tcPr>
            <w:tcW w:w="986" w:type="dxa"/>
          </w:tcPr>
          <w:p w14:paraId="0CBA8B76" w14:textId="3BCF1DB7" w:rsidR="004E50BA" w:rsidRPr="001A66D3" w:rsidRDefault="004E50BA" w:rsidP="001E4B52">
            <w:pPr>
              <w:keepNext/>
              <w:keepLines/>
              <w:spacing w:after="0"/>
              <w:rPr>
                <w:rFonts w:ascii="Arial" w:eastAsia="SimSun" w:hAnsi="Arial" w:cs="Arial"/>
                <w:sz w:val="12"/>
                <w:szCs w:val="12"/>
              </w:rPr>
            </w:pPr>
          </w:p>
        </w:tc>
        <w:tc>
          <w:tcPr>
            <w:tcW w:w="852" w:type="dxa"/>
          </w:tcPr>
          <w:p w14:paraId="5FD745BF" w14:textId="77777777" w:rsidR="004E50BA" w:rsidRPr="001A66D3" w:rsidRDefault="004E50BA" w:rsidP="001E4B52">
            <w:pPr>
              <w:keepNext/>
              <w:keepLines/>
              <w:spacing w:after="0"/>
              <w:jc w:val="center"/>
              <w:rPr>
                <w:rFonts w:ascii="Arial" w:eastAsia="SimSun" w:hAnsi="Arial" w:cs="Arial"/>
                <w:sz w:val="12"/>
                <w:szCs w:val="12"/>
              </w:rPr>
            </w:pPr>
          </w:p>
        </w:tc>
        <w:tc>
          <w:tcPr>
            <w:tcW w:w="992" w:type="dxa"/>
          </w:tcPr>
          <w:p w14:paraId="012253C4" w14:textId="77777777" w:rsidR="004E50BA" w:rsidRPr="001A66D3" w:rsidRDefault="004E50BA" w:rsidP="001E4B52">
            <w:pPr>
              <w:keepNext/>
              <w:keepLines/>
              <w:spacing w:after="0"/>
              <w:rPr>
                <w:rFonts w:ascii="Arial" w:eastAsia="SimSun" w:hAnsi="Arial" w:cs="Arial"/>
                <w:sz w:val="12"/>
                <w:szCs w:val="12"/>
                <w:lang w:val="en-US" w:eastAsia="zh-CN"/>
              </w:rPr>
            </w:pPr>
          </w:p>
        </w:tc>
        <w:tc>
          <w:tcPr>
            <w:tcW w:w="851" w:type="dxa"/>
          </w:tcPr>
          <w:p w14:paraId="605E397F" w14:textId="26A8FBC3" w:rsidR="004E50BA" w:rsidRPr="001A66D3" w:rsidRDefault="004E50BA" w:rsidP="001E4B52">
            <w:pPr>
              <w:keepNext/>
              <w:keepLines/>
              <w:spacing w:after="0"/>
              <w:ind w:firstLineChars="100" w:firstLine="120"/>
              <w:rPr>
                <w:rFonts w:ascii="Arial" w:eastAsia="SimSun" w:hAnsi="Arial" w:cs="Arial"/>
                <w:sz w:val="12"/>
                <w:szCs w:val="12"/>
              </w:rPr>
            </w:pPr>
          </w:p>
        </w:tc>
        <w:tc>
          <w:tcPr>
            <w:tcW w:w="850" w:type="dxa"/>
            <w:shd w:val="clear" w:color="auto" w:fill="auto"/>
          </w:tcPr>
          <w:p w14:paraId="720A78B7" w14:textId="7E0526A8" w:rsidR="004E50BA" w:rsidRPr="001A66D3" w:rsidRDefault="004E50BA" w:rsidP="001E4B52">
            <w:pPr>
              <w:keepNext/>
              <w:keepLines/>
              <w:spacing w:after="0"/>
              <w:rPr>
                <w:rFonts w:ascii="Arial" w:eastAsia="SimSun" w:hAnsi="Arial" w:cs="Arial"/>
                <w:sz w:val="12"/>
                <w:szCs w:val="12"/>
              </w:rPr>
            </w:pPr>
          </w:p>
        </w:tc>
        <w:tc>
          <w:tcPr>
            <w:tcW w:w="851" w:type="dxa"/>
          </w:tcPr>
          <w:p w14:paraId="07A0E3E7" w14:textId="77777777" w:rsidR="004E50BA" w:rsidRPr="001A66D3" w:rsidRDefault="004E50BA" w:rsidP="001E4B52">
            <w:pPr>
              <w:keepNext/>
              <w:keepLines/>
              <w:spacing w:after="0"/>
              <w:rPr>
                <w:rFonts w:ascii="Arial" w:eastAsia="SimSun" w:hAnsi="Arial" w:cs="Arial"/>
                <w:sz w:val="12"/>
                <w:szCs w:val="12"/>
              </w:rPr>
            </w:pPr>
          </w:p>
        </w:tc>
        <w:tc>
          <w:tcPr>
            <w:tcW w:w="850" w:type="dxa"/>
          </w:tcPr>
          <w:p w14:paraId="023BBDCC" w14:textId="527257D8" w:rsidR="004E50BA" w:rsidRPr="001A66D3" w:rsidRDefault="004E50BA" w:rsidP="001E4B52">
            <w:pPr>
              <w:keepNext/>
              <w:keepLines/>
              <w:spacing w:after="0"/>
              <w:rPr>
                <w:rFonts w:ascii="Arial" w:eastAsia="SimSun" w:hAnsi="Arial" w:cs="Arial"/>
                <w:sz w:val="12"/>
                <w:szCs w:val="12"/>
              </w:rPr>
            </w:pPr>
          </w:p>
        </w:tc>
        <w:tc>
          <w:tcPr>
            <w:tcW w:w="709" w:type="dxa"/>
          </w:tcPr>
          <w:p w14:paraId="4527DB0E" w14:textId="75FD8FE3" w:rsidR="004E50BA" w:rsidRPr="001A66D3" w:rsidRDefault="004E50BA" w:rsidP="001E4B52">
            <w:pPr>
              <w:keepNext/>
              <w:keepLines/>
              <w:spacing w:after="0"/>
              <w:jc w:val="center"/>
              <w:rPr>
                <w:rFonts w:ascii="Arial" w:eastAsia="SimSun" w:hAnsi="Arial" w:cs="Arial"/>
                <w:sz w:val="12"/>
                <w:szCs w:val="12"/>
                <w:lang w:eastAsia="zh-CN"/>
              </w:rPr>
            </w:pPr>
          </w:p>
        </w:tc>
        <w:tc>
          <w:tcPr>
            <w:tcW w:w="851" w:type="dxa"/>
          </w:tcPr>
          <w:p w14:paraId="250B75A4" w14:textId="1EAD3601" w:rsidR="004E50BA" w:rsidRPr="001A66D3" w:rsidRDefault="004E50BA" w:rsidP="001E4B52">
            <w:pPr>
              <w:keepNext/>
              <w:keepLines/>
              <w:spacing w:after="0"/>
              <w:jc w:val="center"/>
              <w:rPr>
                <w:rFonts w:ascii="Arial" w:eastAsia="SimSun" w:hAnsi="Arial" w:cs="Arial"/>
                <w:sz w:val="12"/>
                <w:szCs w:val="12"/>
                <w:lang w:eastAsia="zh-CN"/>
              </w:rPr>
            </w:pPr>
          </w:p>
        </w:tc>
        <w:tc>
          <w:tcPr>
            <w:tcW w:w="708" w:type="dxa"/>
          </w:tcPr>
          <w:p w14:paraId="225B8BFA" w14:textId="438349A6" w:rsidR="004E50BA" w:rsidRPr="001A66D3" w:rsidRDefault="004E50BA" w:rsidP="001E4B52">
            <w:pPr>
              <w:keepNext/>
              <w:keepLines/>
              <w:spacing w:after="0"/>
              <w:jc w:val="center"/>
              <w:rPr>
                <w:rFonts w:ascii="Arial" w:eastAsia="SimSun" w:hAnsi="Arial" w:cs="Arial"/>
                <w:sz w:val="12"/>
                <w:szCs w:val="12"/>
                <w:lang w:eastAsia="zh-CN"/>
              </w:rPr>
            </w:pPr>
          </w:p>
        </w:tc>
        <w:tc>
          <w:tcPr>
            <w:tcW w:w="709" w:type="dxa"/>
          </w:tcPr>
          <w:p w14:paraId="26592F10" w14:textId="6D828709" w:rsidR="004E50BA" w:rsidRPr="001A66D3" w:rsidRDefault="004E50BA" w:rsidP="001E4B52">
            <w:pPr>
              <w:keepNext/>
              <w:keepLines/>
              <w:spacing w:after="0"/>
              <w:jc w:val="center"/>
              <w:rPr>
                <w:rFonts w:ascii="Arial" w:eastAsia="SimSun" w:hAnsi="Arial" w:cs="Arial"/>
                <w:sz w:val="12"/>
                <w:szCs w:val="12"/>
              </w:rPr>
            </w:pPr>
          </w:p>
        </w:tc>
        <w:tc>
          <w:tcPr>
            <w:tcW w:w="851" w:type="dxa"/>
          </w:tcPr>
          <w:p w14:paraId="32C93BA2" w14:textId="77777777" w:rsidR="004E50BA" w:rsidRPr="001A66D3" w:rsidRDefault="004E50BA" w:rsidP="001E4B52">
            <w:pPr>
              <w:keepNext/>
              <w:keepLines/>
              <w:spacing w:after="0"/>
              <w:jc w:val="center"/>
              <w:rPr>
                <w:rFonts w:ascii="Arial" w:eastAsia="SimSun" w:hAnsi="Arial" w:cs="Arial"/>
                <w:sz w:val="12"/>
                <w:szCs w:val="12"/>
                <w:lang w:eastAsia="zh-CN"/>
              </w:rPr>
            </w:pPr>
          </w:p>
        </w:tc>
      </w:tr>
    </w:tbl>
    <w:p w14:paraId="0DB7A6EA" w14:textId="250D4456" w:rsidR="00AD2368" w:rsidRDefault="00AD2368" w:rsidP="00EC1D5A">
      <w:pPr>
        <w:rPr>
          <w:rFonts w:eastAsia="Calibri"/>
        </w:rPr>
      </w:pPr>
    </w:p>
    <w:p w14:paraId="40C4D383" w14:textId="2F68BC68" w:rsidR="00B05F36" w:rsidRDefault="00B05F36" w:rsidP="00B05F36">
      <w:pPr>
        <w:pStyle w:val="CRCoverPage"/>
        <w:spacing w:before="240"/>
        <w:rPr>
          <w:b/>
        </w:rPr>
      </w:pPr>
      <w:r>
        <w:rPr>
          <w:b/>
        </w:rPr>
        <w:t>4. Proposals</w:t>
      </w:r>
    </w:p>
    <w:p w14:paraId="789F469C" w14:textId="79E13F15" w:rsidR="00B05F36" w:rsidRDefault="00B05F36" w:rsidP="00B05F36">
      <w:pPr>
        <w:rPr>
          <w:lang w:val="en-US"/>
        </w:rPr>
      </w:pPr>
      <w:r>
        <w:rPr>
          <w:lang w:val="en-US"/>
        </w:rPr>
        <w:t>Based on the discussions above, it is therefore proposed –</w:t>
      </w:r>
    </w:p>
    <w:p w14:paraId="58D217B5" w14:textId="77777777" w:rsidR="00B05F36" w:rsidRDefault="00B05F36" w:rsidP="00B05F36">
      <w:pPr>
        <w:rPr>
          <w:lang w:val="en-US"/>
        </w:rPr>
      </w:pPr>
      <w:r w:rsidRPr="00900E5C">
        <w:rPr>
          <w:b/>
          <w:lang w:val="en-US"/>
        </w:rPr>
        <w:t>Proposal #1:</w:t>
      </w:r>
      <w:r>
        <w:rPr>
          <w:lang w:val="en-US"/>
        </w:rPr>
        <w:t xml:space="preserve"> It is proposed to consolidate the potential requirements into 8 categories:</w:t>
      </w:r>
    </w:p>
    <w:p w14:paraId="0EE47078" w14:textId="77777777" w:rsidR="00B05F36" w:rsidRPr="00900E5C" w:rsidRDefault="00B05F36" w:rsidP="00B05F36">
      <w:pPr>
        <w:ind w:left="284"/>
        <w:rPr>
          <w:lang w:val="en-US"/>
        </w:rPr>
      </w:pPr>
      <w:r>
        <w:rPr>
          <w:lang w:val="en-US"/>
        </w:rPr>
        <w:t>A. Localized mobile metaverse service f</w:t>
      </w:r>
      <w:r w:rsidRPr="00900E5C">
        <w:rPr>
          <w:lang w:val="en-US"/>
        </w:rPr>
        <w:t>unctionality</w:t>
      </w:r>
    </w:p>
    <w:p w14:paraId="6CBB6CC7" w14:textId="77777777" w:rsidR="00B05F36" w:rsidRPr="00900E5C" w:rsidRDefault="00B05F36" w:rsidP="00B05F36">
      <w:pPr>
        <w:ind w:left="284"/>
        <w:rPr>
          <w:lang w:val="en-US"/>
        </w:rPr>
      </w:pPr>
      <w:r>
        <w:rPr>
          <w:lang w:val="en-US"/>
        </w:rPr>
        <w:t>B. Avatar call f</w:t>
      </w:r>
      <w:r w:rsidRPr="00900E5C">
        <w:rPr>
          <w:lang w:val="en-US"/>
        </w:rPr>
        <w:t>unctionality</w:t>
      </w:r>
    </w:p>
    <w:p w14:paraId="6D490F8B" w14:textId="77777777" w:rsidR="00B05F36" w:rsidRPr="00900E5C" w:rsidRDefault="00B05F36" w:rsidP="00B05F36">
      <w:pPr>
        <w:ind w:left="284"/>
        <w:rPr>
          <w:lang w:val="en-US"/>
        </w:rPr>
      </w:pPr>
      <w:r w:rsidRPr="00900E5C">
        <w:rPr>
          <w:lang w:val="en-US"/>
        </w:rPr>
        <w:t>C. XR service enablers for location agnostic service experience</w:t>
      </w:r>
    </w:p>
    <w:p w14:paraId="26E62E13" w14:textId="77777777" w:rsidR="00B05F36" w:rsidRPr="00900E5C" w:rsidRDefault="00B05F36" w:rsidP="00B05F36">
      <w:pPr>
        <w:ind w:left="284"/>
        <w:rPr>
          <w:lang w:val="en-US"/>
        </w:rPr>
      </w:pPr>
      <w:r w:rsidRPr="00900E5C">
        <w:rPr>
          <w:lang w:val="en-US"/>
        </w:rPr>
        <w:t>D. Coordination and operation of mobile metaverse services</w:t>
      </w:r>
    </w:p>
    <w:p w14:paraId="67825C00" w14:textId="77777777" w:rsidR="00B05F36" w:rsidRPr="00900E5C" w:rsidRDefault="00B05F36" w:rsidP="00B05F36">
      <w:pPr>
        <w:ind w:left="284"/>
        <w:rPr>
          <w:lang w:val="en-US"/>
        </w:rPr>
      </w:pPr>
      <w:r w:rsidRPr="00900E5C">
        <w:rPr>
          <w:lang w:val="en-US"/>
        </w:rPr>
        <w:t>E. Support for virtual entities in mobile metaverse services</w:t>
      </w:r>
    </w:p>
    <w:p w14:paraId="0F1068AF" w14:textId="77777777" w:rsidR="00B05F36" w:rsidRPr="00900E5C" w:rsidRDefault="00B05F36" w:rsidP="00B05F36">
      <w:pPr>
        <w:ind w:left="284"/>
        <w:rPr>
          <w:lang w:val="en-US"/>
        </w:rPr>
      </w:pPr>
      <w:r>
        <w:rPr>
          <w:lang w:val="en-US"/>
        </w:rPr>
        <w:t>F. Security and p</w:t>
      </w:r>
      <w:r w:rsidRPr="00900E5C">
        <w:rPr>
          <w:lang w:val="en-US"/>
        </w:rPr>
        <w:t>rivacy aspects of mobile metaverse services</w:t>
      </w:r>
    </w:p>
    <w:p w14:paraId="038CBEA5" w14:textId="77777777" w:rsidR="00B05F36" w:rsidRPr="00900E5C" w:rsidRDefault="00B05F36" w:rsidP="00B05F36">
      <w:pPr>
        <w:ind w:left="284"/>
        <w:rPr>
          <w:lang w:val="en-US"/>
        </w:rPr>
      </w:pPr>
      <w:r w:rsidRPr="00900E5C">
        <w:rPr>
          <w:lang w:val="en-US"/>
        </w:rPr>
        <w:t>G. Digital asset management</w:t>
      </w:r>
    </w:p>
    <w:p w14:paraId="497A74D7" w14:textId="77777777" w:rsidR="00B05F36" w:rsidRDefault="00B05F36" w:rsidP="00B05F36">
      <w:pPr>
        <w:ind w:left="284"/>
        <w:rPr>
          <w:lang w:val="en-US"/>
        </w:rPr>
      </w:pPr>
      <w:r w:rsidRPr="00900E5C">
        <w:rPr>
          <w:lang w:val="en-US"/>
        </w:rPr>
        <w:t>H. Charging requirements for mobile metaverse services</w:t>
      </w:r>
    </w:p>
    <w:p w14:paraId="5987B0E0" w14:textId="77777777" w:rsidR="00B05F36" w:rsidRDefault="00B05F36" w:rsidP="00B05F36">
      <w:pPr>
        <w:rPr>
          <w:rFonts w:eastAsia="Calibri"/>
        </w:rPr>
      </w:pPr>
    </w:p>
    <w:p w14:paraId="15437FBA" w14:textId="186830EA" w:rsidR="00B05F36" w:rsidRDefault="00B05F36" w:rsidP="00B05F36">
      <w:pPr>
        <w:rPr>
          <w:rFonts w:eastAsia="Calibri"/>
        </w:rPr>
      </w:pPr>
      <w:r>
        <w:rPr>
          <w:rFonts w:eastAsia="Calibri"/>
        </w:rPr>
        <w:lastRenderedPageBreak/>
        <w:t>In addition, there may be duplicated or similar potential requirements across several categories, which should be taken into account of when finalising the consolidation.</w:t>
      </w:r>
    </w:p>
    <w:p w14:paraId="4E8AB13F" w14:textId="1F6BCC89" w:rsidR="00B05F36" w:rsidRDefault="00B05F36" w:rsidP="00B05F36">
      <w:pPr>
        <w:rPr>
          <w:lang w:val="en-US"/>
        </w:rPr>
      </w:pPr>
      <w:r>
        <w:rPr>
          <w:b/>
          <w:lang w:val="en-US"/>
        </w:rPr>
        <w:t>Proposal #2</w:t>
      </w:r>
      <w:r w:rsidRPr="00900E5C">
        <w:rPr>
          <w:b/>
          <w:lang w:val="en-US"/>
        </w:rPr>
        <w:t>:</w:t>
      </w:r>
      <w:r>
        <w:rPr>
          <w:lang w:val="en-US"/>
        </w:rPr>
        <w:t xml:space="preserve"> </w:t>
      </w:r>
      <w:r>
        <w:rPr>
          <w:rFonts w:eastAsia="Calibri"/>
        </w:rPr>
        <w:t>Duplicated or similar potential requirements across several categories should be taken care of when finalising the consolidation.</w:t>
      </w:r>
    </w:p>
    <w:p w14:paraId="57CF7289" w14:textId="77777777" w:rsidR="00B05F36" w:rsidRDefault="00B05F36" w:rsidP="00B05F36">
      <w:pPr>
        <w:rPr>
          <w:lang w:val="en-US"/>
        </w:rPr>
      </w:pPr>
    </w:p>
    <w:p w14:paraId="5DDC0D52" w14:textId="33B080A1" w:rsidR="00B05F36" w:rsidRDefault="00B05F36" w:rsidP="00B05F36">
      <w:pPr>
        <w:rPr>
          <w:lang w:val="en-US"/>
        </w:rPr>
      </w:pPr>
      <w:r>
        <w:rPr>
          <w:b/>
          <w:lang w:val="en-US"/>
        </w:rPr>
        <w:t>Proposal #3</w:t>
      </w:r>
      <w:r w:rsidRPr="00900E5C">
        <w:rPr>
          <w:b/>
          <w:lang w:val="en-US"/>
        </w:rPr>
        <w:t>:</w:t>
      </w:r>
      <w:r>
        <w:rPr>
          <w:lang w:val="en-US"/>
        </w:rPr>
        <w:t xml:space="preserve"> It is proposed to use the following table to consolidate the potential KPI requirements:</w:t>
      </w:r>
    </w:p>
    <w:tbl>
      <w:tblPr>
        <w:tblpPr w:leftFromText="181" w:rightFromText="181" w:vertAnchor="text" w:tblpY="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852"/>
        <w:gridCol w:w="992"/>
        <w:gridCol w:w="851"/>
        <w:gridCol w:w="850"/>
        <w:gridCol w:w="851"/>
        <w:gridCol w:w="850"/>
        <w:gridCol w:w="709"/>
        <w:gridCol w:w="851"/>
        <w:gridCol w:w="708"/>
        <w:gridCol w:w="709"/>
        <w:gridCol w:w="851"/>
      </w:tblGrid>
      <w:tr w:rsidR="00B05F36" w:rsidRPr="001A66D3" w14:paraId="6CA329E9" w14:textId="77777777" w:rsidTr="001E4B52">
        <w:trPr>
          <w:trHeight w:val="171"/>
          <w:tblHeader/>
        </w:trPr>
        <w:tc>
          <w:tcPr>
            <w:tcW w:w="986" w:type="dxa"/>
            <w:vMerge w:val="restart"/>
          </w:tcPr>
          <w:p w14:paraId="5DF7EF0F"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Use Cases</w:t>
            </w:r>
          </w:p>
        </w:tc>
        <w:tc>
          <w:tcPr>
            <w:tcW w:w="3545" w:type="dxa"/>
            <w:gridSpan w:val="4"/>
          </w:tcPr>
          <w:p w14:paraId="0B9AFE59"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Characteristic parameter (KPI)</w:t>
            </w:r>
          </w:p>
        </w:tc>
        <w:tc>
          <w:tcPr>
            <w:tcW w:w="4678" w:type="dxa"/>
            <w:gridSpan w:val="6"/>
          </w:tcPr>
          <w:p w14:paraId="541C6563"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Influence quantity</w:t>
            </w:r>
          </w:p>
        </w:tc>
        <w:tc>
          <w:tcPr>
            <w:tcW w:w="851" w:type="dxa"/>
          </w:tcPr>
          <w:p w14:paraId="606A64A0"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Remarks</w:t>
            </w:r>
          </w:p>
        </w:tc>
      </w:tr>
      <w:tr w:rsidR="00B05F36" w:rsidRPr="001A66D3" w14:paraId="54EA8A74" w14:textId="77777777" w:rsidTr="001E4B52">
        <w:trPr>
          <w:trHeight w:val="524"/>
          <w:tblHeader/>
        </w:trPr>
        <w:tc>
          <w:tcPr>
            <w:tcW w:w="986" w:type="dxa"/>
            <w:vMerge/>
          </w:tcPr>
          <w:p w14:paraId="4A8BBD0A" w14:textId="77777777" w:rsidR="00B05F36" w:rsidRPr="001A66D3" w:rsidRDefault="00B05F36" w:rsidP="001E4B52">
            <w:pPr>
              <w:keepNext/>
              <w:keepLines/>
              <w:spacing w:after="0"/>
              <w:jc w:val="center"/>
              <w:rPr>
                <w:rFonts w:ascii="Arial" w:eastAsia="Calibri" w:hAnsi="Arial" w:cs="Arial"/>
                <w:b/>
                <w:sz w:val="12"/>
                <w:szCs w:val="12"/>
              </w:rPr>
            </w:pPr>
          </w:p>
        </w:tc>
        <w:tc>
          <w:tcPr>
            <w:tcW w:w="852" w:type="dxa"/>
          </w:tcPr>
          <w:p w14:paraId="6DE009F6"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Max allowed end-to-end latency</w:t>
            </w:r>
          </w:p>
        </w:tc>
        <w:tc>
          <w:tcPr>
            <w:tcW w:w="992" w:type="dxa"/>
          </w:tcPr>
          <w:p w14:paraId="46EB20B2"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Service bit rate: user-experienced data rate</w:t>
            </w:r>
          </w:p>
        </w:tc>
        <w:tc>
          <w:tcPr>
            <w:tcW w:w="851" w:type="dxa"/>
          </w:tcPr>
          <w:p w14:paraId="45523018"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Reliability</w:t>
            </w:r>
          </w:p>
        </w:tc>
        <w:tc>
          <w:tcPr>
            <w:tcW w:w="850" w:type="dxa"/>
          </w:tcPr>
          <w:p w14:paraId="7D0BE3FA"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 xml:space="preserve">Area </w:t>
            </w:r>
            <w:r>
              <w:rPr>
                <w:rFonts w:ascii="Arial" w:eastAsia="SimSun" w:hAnsi="Arial" w:cs="Arial"/>
                <w:b/>
                <w:sz w:val="12"/>
                <w:szCs w:val="12"/>
              </w:rPr>
              <w:t>t</w:t>
            </w:r>
            <w:r w:rsidRPr="001A66D3">
              <w:rPr>
                <w:rFonts w:ascii="Arial" w:eastAsia="SimSun" w:hAnsi="Arial" w:cs="Arial"/>
                <w:b/>
                <w:sz w:val="12"/>
                <w:szCs w:val="12"/>
              </w:rPr>
              <w:t>raffic capacity</w:t>
            </w:r>
          </w:p>
        </w:tc>
        <w:tc>
          <w:tcPr>
            <w:tcW w:w="851" w:type="dxa"/>
          </w:tcPr>
          <w:p w14:paraId="4C35F72A" w14:textId="77777777" w:rsidR="00B05F36" w:rsidRPr="001A66D3" w:rsidRDefault="00B05F36" w:rsidP="001E4B52">
            <w:pPr>
              <w:keepNext/>
              <w:keepLines/>
              <w:spacing w:after="0"/>
              <w:jc w:val="center"/>
              <w:rPr>
                <w:rFonts w:ascii="Arial" w:eastAsia="SimSun" w:hAnsi="Arial" w:cs="Arial"/>
                <w:b/>
                <w:sz w:val="12"/>
                <w:szCs w:val="12"/>
              </w:rPr>
            </w:pPr>
            <w:r>
              <w:rPr>
                <w:rFonts w:ascii="Arial" w:eastAsia="SimSun" w:hAnsi="Arial" w:cs="Arial"/>
                <w:b/>
                <w:sz w:val="12"/>
                <w:szCs w:val="12"/>
              </w:rPr>
              <w:t>Message data v</w:t>
            </w:r>
            <w:r w:rsidRPr="001A66D3">
              <w:rPr>
                <w:rFonts w:ascii="Arial" w:eastAsia="SimSun" w:hAnsi="Arial" w:cs="Arial"/>
                <w:b/>
                <w:sz w:val="12"/>
                <w:szCs w:val="12"/>
              </w:rPr>
              <w:t xml:space="preserve">olume </w:t>
            </w:r>
          </w:p>
        </w:tc>
        <w:tc>
          <w:tcPr>
            <w:tcW w:w="850" w:type="dxa"/>
          </w:tcPr>
          <w:p w14:paraId="4D57DE26" w14:textId="77777777" w:rsidR="00B05F36" w:rsidRPr="001A66D3" w:rsidRDefault="00B05F36" w:rsidP="001E4B52">
            <w:pPr>
              <w:keepNext/>
              <w:keepLines/>
              <w:spacing w:after="0"/>
              <w:jc w:val="center"/>
              <w:rPr>
                <w:rFonts w:ascii="Arial" w:eastAsia="SimSun" w:hAnsi="Arial" w:cs="Arial"/>
                <w:b/>
                <w:sz w:val="12"/>
                <w:szCs w:val="12"/>
              </w:rPr>
            </w:pPr>
            <w:r>
              <w:rPr>
                <w:rFonts w:ascii="Arial" w:eastAsia="SimSun" w:hAnsi="Arial" w:cs="Arial"/>
                <w:b/>
                <w:sz w:val="12"/>
                <w:szCs w:val="12"/>
              </w:rPr>
              <w:t>Message size</w:t>
            </w:r>
          </w:p>
        </w:tc>
        <w:tc>
          <w:tcPr>
            <w:tcW w:w="709" w:type="dxa"/>
          </w:tcPr>
          <w:p w14:paraId="3EF2341E" w14:textId="77777777" w:rsidR="00B05F36" w:rsidRPr="001A66D3" w:rsidRDefault="00B05F36" w:rsidP="001E4B52">
            <w:pPr>
              <w:keepNext/>
              <w:keepLines/>
              <w:spacing w:after="0"/>
              <w:jc w:val="center"/>
              <w:rPr>
                <w:rFonts w:ascii="Arial" w:eastAsia="SimSun" w:hAnsi="Arial" w:cs="Arial"/>
                <w:b/>
                <w:sz w:val="12"/>
                <w:szCs w:val="12"/>
                <w:lang w:eastAsia="zh-CN"/>
              </w:rPr>
            </w:pPr>
            <w:r w:rsidRPr="001A66D3">
              <w:rPr>
                <w:rFonts w:ascii="Arial" w:eastAsia="SimSun" w:hAnsi="Arial" w:cs="Arial"/>
                <w:b/>
                <w:sz w:val="12"/>
                <w:szCs w:val="12"/>
              </w:rPr>
              <w:t>Transfer interval</w:t>
            </w:r>
          </w:p>
        </w:tc>
        <w:tc>
          <w:tcPr>
            <w:tcW w:w="851" w:type="dxa"/>
          </w:tcPr>
          <w:p w14:paraId="6CC63458"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Position</w:t>
            </w:r>
            <w:r>
              <w:rPr>
                <w:rFonts w:ascii="Arial" w:eastAsia="SimSun" w:hAnsi="Arial" w:cs="Arial"/>
                <w:b/>
                <w:sz w:val="12"/>
                <w:szCs w:val="12"/>
              </w:rPr>
              <w:t>ing</w:t>
            </w:r>
            <w:r w:rsidRPr="001A66D3">
              <w:rPr>
                <w:rFonts w:ascii="Arial" w:eastAsia="SimSun" w:hAnsi="Arial" w:cs="Arial"/>
                <w:b/>
                <w:sz w:val="12"/>
                <w:szCs w:val="12"/>
              </w:rPr>
              <w:t xml:space="preserve"> accuracy</w:t>
            </w:r>
          </w:p>
        </w:tc>
        <w:tc>
          <w:tcPr>
            <w:tcW w:w="708" w:type="dxa"/>
          </w:tcPr>
          <w:p w14:paraId="0AD2FED2"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UE speed</w:t>
            </w:r>
          </w:p>
        </w:tc>
        <w:tc>
          <w:tcPr>
            <w:tcW w:w="709" w:type="dxa"/>
          </w:tcPr>
          <w:p w14:paraId="5B8672AA" w14:textId="77777777" w:rsidR="00B05F36" w:rsidRPr="001A66D3" w:rsidRDefault="00B05F36" w:rsidP="001E4B52">
            <w:pPr>
              <w:keepNext/>
              <w:keepLines/>
              <w:spacing w:after="0"/>
              <w:jc w:val="center"/>
              <w:rPr>
                <w:rFonts w:ascii="Arial" w:eastAsia="SimSun" w:hAnsi="Arial" w:cs="Arial"/>
                <w:b/>
                <w:sz w:val="12"/>
                <w:szCs w:val="12"/>
              </w:rPr>
            </w:pPr>
            <w:r w:rsidRPr="001A66D3">
              <w:rPr>
                <w:rFonts w:ascii="Arial" w:eastAsia="SimSun" w:hAnsi="Arial" w:cs="Arial"/>
                <w:b/>
                <w:sz w:val="12"/>
                <w:szCs w:val="12"/>
              </w:rPr>
              <w:t>Service Area</w:t>
            </w:r>
          </w:p>
        </w:tc>
        <w:tc>
          <w:tcPr>
            <w:tcW w:w="851" w:type="dxa"/>
          </w:tcPr>
          <w:p w14:paraId="4FE9BC53" w14:textId="77777777" w:rsidR="00B05F36" w:rsidRPr="001A66D3" w:rsidRDefault="00B05F36" w:rsidP="001E4B52">
            <w:pPr>
              <w:keepNext/>
              <w:keepLines/>
              <w:spacing w:after="0"/>
              <w:jc w:val="center"/>
              <w:rPr>
                <w:rFonts w:ascii="Arial" w:eastAsia="SimSun" w:hAnsi="Arial" w:cs="Arial"/>
                <w:b/>
                <w:sz w:val="12"/>
                <w:szCs w:val="12"/>
              </w:rPr>
            </w:pPr>
          </w:p>
        </w:tc>
      </w:tr>
      <w:tr w:rsidR="00B05F36" w:rsidRPr="001A66D3" w14:paraId="0B0FC9D6" w14:textId="77777777" w:rsidTr="001E4B52">
        <w:trPr>
          <w:trHeight w:val="387"/>
          <w:tblHeader/>
        </w:trPr>
        <w:tc>
          <w:tcPr>
            <w:tcW w:w="986" w:type="dxa"/>
          </w:tcPr>
          <w:p w14:paraId="44CE56DD" w14:textId="77777777" w:rsidR="00B05F36" w:rsidRPr="001A66D3" w:rsidRDefault="00B05F36" w:rsidP="001E4B52">
            <w:pPr>
              <w:keepNext/>
              <w:keepLines/>
              <w:spacing w:after="0"/>
              <w:rPr>
                <w:rFonts w:ascii="Arial" w:eastAsia="SimSun" w:hAnsi="Arial" w:cs="Arial"/>
                <w:sz w:val="12"/>
                <w:szCs w:val="12"/>
              </w:rPr>
            </w:pPr>
          </w:p>
        </w:tc>
        <w:tc>
          <w:tcPr>
            <w:tcW w:w="852" w:type="dxa"/>
          </w:tcPr>
          <w:p w14:paraId="3AE72424" w14:textId="77777777" w:rsidR="00B05F36" w:rsidRPr="001A66D3" w:rsidRDefault="00B05F36" w:rsidP="001E4B52">
            <w:pPr>
              <w:keepNext/>
              <w:keepLines/>
              <w:spacing w:after="0"/>
              <w:jc w:val="center"/>
              <w:rPr>
                <w:rFonts w:ascii="Arial" w:eastAsia="SimSun" w:hAnsi="Arial" w:cs="Arial"/>
                <w:sz w:val="12"/>
                <w:szCs w:val="12"/>
              </w:rPr>
            </w:pPr>
          </w:p>
        </w:tc>
        <w:tc>
          <w:tcPr>
            <w:tcW w:w="992" w:type="dxa"/>
          </w:tcPr>
          <w:p w14:paraId="50625A56" w14:textId="77777777" w:rsidR="00B05F36" w:rsidRPr="001A66D3" w:rsidRDefault="00B05F36" w:rsidP="001E4B52">
            <w:pPr>
              <w:keepNext/>
              <w:keepLines/>
              <w:spacing w:after="0"/>
              <w:rPr>
                <w:rFonts w:ascii="Arial" w:eastAsia="SimSun" w:hAnsi="Arial" w:cs="Arial"/>
                <w:sz w:val="12"/>
                <w:szCs w:val="12"/>
                <w:lang w:val="en-US" w:eastAsia="zh-CN"/>
              </w:rPr>
            </w:pPr>
          </w:p>
        </w:tc>
        <w:tc>
          <w:tcPr>
            <w:tcW w:w="851" w:type="dxa"/>
          </w:tcPr>
          <w:p w14:paraId="6830663D" w14:textId="77777777" w:rsidR="00B05F36" w:rsidRPr="001A66D3" w:rsidRDefault="00B05F36" w:rsidP="001E4B52">
            <w:pPr>
              <w:keepNext/>
              <w:keepLines/>
              <w:spacing w:after="0"/>
              <w:ind w:firstLineChars="100" w:firstLine="120"/>
              <w:rPr>
                <w:rFonts w:ascii="Arial" w:eastAsia="SimSun" w:hAnsi="Arial" w:cs="Arial"/>
                <w:sz w:val="12"/>
                <w:szCs w:val="12"/>
              </w:rPr>
            </w:pPr>
          </w:p>
        </w:tc>
        <w:tc>
          <w:tcPr>
            <w:tcW w:w="850" w:type="dxa"/>
            <w:shd w:val="clear" w:color="auto" w:fill="auto"/>
          </w:tcPr>
          <w:p w14:paraId="23CF1990" w14:textId="77777777" w:rsidR="00B05F36" w:rsidRPr="001A66D3" w:rsidRDefault="00B05F36" w:rsidP="001E4B52">
            <w:pPr>
              <w:keepNext/>
              <w:keepLines/>
              <w:spacing w:after="0"/>
              <w:rPr>
                <w:rFonts w:ascii="Arial" w:eastAsia="SimSun" w:hAnsi="Arial" w:cs="Arial"/>
                <w:sz w:val="12"/>
                <w:szCs w:val="12"/>
              </w:rPr>
            </w:pPr>
          </w:p>
        </w:tc>
        <w:tc>
          <w:tcPr>
            <w:tcW w:w="851" w:type="dxa"/>
          </w:tcPr>
          <w:p w14:paraId="5B147643" w14:textId="77777777" w:rsidR="00B05F36" w:rsidRPr="001A66D3" w:rsidRDefault="00B05F36" w:rsidP="001E4B52">
            <w:pPr>
              <w:keepNext/>
              <w:keepLines/>
              <w:spacing w:after="0"/>
              <w:rPr>
                <w:rFonts w:ascii="Arial" w:eastAsia="SimSun" w:hAnsi="Arial" w:cs="Arial"/>
                <w:sz w:val="12"/>
                <w:szCs w:val="12"/>
              </w:rPr>
            </w:pPr>
          </w:p>
        </w:tc>
        <w:tc>
          <w:tcPr>
            <w:tcW w:w="850" w:type="dxa"/>
          </w:tcPr>
          <w:p w14:paraId="3B09D716" w14:textId="77777777" w:rsidR="00B05F36" w:rsidRPr="001A66D3" w:rsidRDefault="00B05F36" w:rsidP="001E4B52">
            <w:pPr>
              <w:keepNext/>
              <w:keepLines/>
              <w:spacing w:after="0"/>
              <w:rPr>
                <w:rFonts w:ascii="Arial" w:eastAsia="SimSun" w:hAnsi="Arial" w:cs="Arial"/>
                <w:sz w:val="12"/>
                <w:szCs w:val="12"/>
              </w:rPr>
            </w:pPr>
          </w:p>
        </w:tc>
        <w:tc>
          <w:tcPr>
            <w:tcW w:w="709" w:type="dxa"/>
          </w:tcPr>
          <w:p w14:paraId="038D2C4E" w14:textId="77777777" w:rsidR="00B05F36" w:rsidRPr="001A66D3" w:rsidRDefault="00B05F36" w:rsidP="001E4B52">
            <w:pPr>
              <w:keepNext/>
              <w:keepLines/>
              <w:spacing w:after="0"/>
              <w:jc w:val="center"/>
              <w:rPr>
                <w:rFonts w:ascii="Arial" w:eastAsia="SimSun" w:hAnsi="Arial" w:cs="Arial"/>
                <w:sz w:val="12"/>
                <w:szCs w:val="12"/>
                <w:lang w:eastAsia="zh-CN"/>
              </w:rPr>
            </w:pPr>
          </w:p>
        </w:tc>
        <w:tc>
          <w:tcPr>
            <w:tcW w:w="851" w:type="dxa"/>
          </w:tcPr>
          <w:p w14:paraId="59E9607C" w14:textId="77777777" w:rsidR="00B05F36" w:rsidRPr="001A66D3" w:rsidRDefault="00B05F36" w:rsidP="001E4B52">
            <w:pPr>
              <w:keepNext/>
              <w:keepLines/>
              <w:spacing w:after="0"/>
              <w:jc w:val="center"/>
              <w:rPr>
                <w:rFonts w:ascii="Arial" w:eastAsia="SimSun" w:hAnsi="Arial" w:cs="Arial"/>
                <w:sz w:val="12"/>
                <w:szCs w:val="12"/>
                <w:lang w:eastAsia="zh-CN"/>
              </w:rPr>
            </w:pPr>
          </w:p>
        </w:tc>
        <w:tc>
          <w:tcPr>
            <w:tcW w:w="708" w:type="dxa"/>
          </w:tcPr>
          <w:p w14:paraId="69275F11" w14:textId="77777777" w:rsidR="00B05F36" w:rsidRPr="001A66D3" w:rsidRDefault="00B05F36" w:rsidP="001E4B52">
            <w:pPr>
              <w:keepNext/>
              <w:keepLines/>
              <w:spacing w:after="0"/>
              <w:jc w:val="center"/>
              <w:rPr>
                <w:rFonts w:ascii="Arial" w:eastAsia="SimSun" w:hAnsi="Arial" w:cs="Arial"/>
                <w:sz w:val="12"/>
                <w:szCs w:val="12"/>
                <w:lang w:eastAsia="zh-CN"/>
              </w:rPr>
            </w:pPr>
          </w:p>
        </w:tc>
        <w:tc>
          <w:tcPr>
            <w:tcW w:w="709" w:type="dxa"/>
          </w:tcPr>
          <w:p w14:paraId="26771034" w14:textId="77777777" w:rsidR="00B05F36" w:rsidRPr="001A66D3" w:rsidRDefault="00B05F36" w:rsidP="001E4B52">
            <w:pPr>
              <w:keepNext/>
              <w:keepLines/>
              <w:spacing w:after="0"/>
              <w:jc w:val="center"/>
              <w:rPr>
                <w:rFonts w:ascii="Arial" w:eastAsia="SimSun" w:hAnsi="Arial" w:cs="Arial"/>
                <w:sz w:val="12"/>
                <w:szCs w:val="12"/>
              </w:rPr>
            </w:pPr>
          </w:p>
        </w:tc>
        <w:tc>
          <w:tcPr>
            <w:tcW w:w="851" w:type="dxa"/>
          </w:tcPr>
          <w:p w14:paraId="40B56C7D" w14:textId="77777777" w:rsidR="00B05F36" w:rsidRPr="001A66D3" w:rsidRDefault="00B05F36" w:rsidP="001E4B52">
            <w:pPr>
              <w:keepNext/>
              <w:keepLines/>
              <w:spacing w:after="0"/>
              <w:jc w:val="center"/>
              <w:rPr>
                <w:rFonts w:ascii="Arial" w:eastAsia="SimSun" w:hAnsi="Arial" w:cs="Arial"/>
                <w:sz w:val="12"/>
                <w:szCs w:val="12"/>
                <w:lang w:eastAsia="zh-CN"/>
              </w:rPr>
            </w:pPr>
          </w:p>
        </w:tc>
      </w:tr>
    </w:tbl>
    <w:p w14:paraId="77BEC2B9" w14:textId="77777777" w:rsidR="00B05F36" w:rsidRDefault="00B05F36" w:rsidP="00B05F36">
      <w:pPr>
        <w:rPr>
          <w:rFonts w:eastAsia="Calibri"/>
        </w:rPr>
      </w:pPr>
    </w:p>
    <w:p w14:paraId="7D187C62" w14:textId="77777777" w:rsidR="00B05F36" w:rsidRPr="00686C7E" w:rsidRDefault="00B05F36" w:rsidP="00B05F36">
      <w:pPr>
        <w:pStyle w:val="CRCoverPage"/>
        <w:spacing w:before="240"/>
        <w:rPr>
          <w:b/>
        </w:rPr>
      </w:pPr>
    </w:p>
    <w:p w14:paraId="42AB4D64" w14:textId="77777777" w:rsidR="00B05F36" w:rsidRDefault="00B05F36" w:rsidP="00EC1D5A">
      <w:pPr>
        <w:rPr>
          <w:rFonts w:eastAsia="Calibri"/>
        </w:rPr>
      </w:pPr>
    </w:p>
    <w:sectPr w:rsidR="00B05F36" w:rsidSect="00D15FBF">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983C8" w14:textId="77777777" w:rsidR="00677C1E" w:rsidRDefault="00677C1E">
      <w:r>
        <w:separator/>
      </w:r>
    </w:p>
  </w:endnote>
  <w:endnote w:type="continuationSeparator" w:id="0">
    <w:p w14:paraId="64AEA9BE" w14:textId="77777777" w:rsidR="00677C1E" w:rsidRDefault="0067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54CC7" w:rsidRDefault="00254C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F5A35" w14:textId="77777777" w:rsidR="00677C1E" w:rsidRDefault="00677C1E">
      <w:r>
        <w:separator/>
      </w:r>
    </w:p>
  </w:footnote>
  <w:footnote w:type="continuationSeparator" w:id="0">
    <w:p w14:paraId="40C1C4E8" w14:textId="77777777" w:rsidR="00677C1E" w:rsidRDefault="00677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1">
    <w15:presenceInfo w15:providerId="None" w15:userId="Alice Li-1"/>
  </w15:person>
  <w15:person w15:author="Alice Li-2">
    <w15:presenceInfo w15:providerId="None" w15:userId="Alice 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240AB"/>
    <w:rsid w:val="00033397"/>
    <w:rsid w:val="00035E63"/>
    <w:rsid w:val="00037C2B"/>
    <w:rsid w:val="00040066"/>
    <w:rsid w:val="00040095"/>
    <w:rsid w:val="00051834"/>
    <w:rsid w:val="00054A22"/>
    <w:rsid w:val="00062023"/>
    <w:rsid w:val="000655A6"/>
    <w:rsid w:val="00080512"/>
    <w:rsid w:val="000828AE"/>
    <w:rsid w:val="000907E2"/>
    <w:rsid w:val="000A67F8"/>
    <w:rsid w:val="000B7B21"/>
    <w:rsid w:val="000C47C3"/>
    <w:rsid w:val="000D58AB"/>
    <w:rsid w:val="000F2675"/>
    <w:rsid w:val="00110269"/>
    <w:rsid w:val="00133525"/>
    <w:rsid w:val="00164E5B"/>
    <w:rsid w:val="001657DB"/>
    <w:rsid w:val="00194487"/>
    <w:rsid w:val="00196560"/>
    <w:rsid w:val="001A1454"/>
    <w:rsid w:val="001A4C42"/>
    <w:rsid w:val="001A66D3"/>
    <w:rsid w:val="001A7420"/>
    <w:rsid w:val="001B09F6"/>
    <w:rsid w:val="001B6637"/>
    <w:rsid w:val="001C21C3"/>
    <w:rsid w:val="001D02C2"/>
    <w:rsid w:val="001F0C1D"/>
    <w:rsid w:val="001F1132"/>
    <w:rsid w:val="001F168B"/>
    <w:rsid w:val="00220195"/>
    <w:rsid w:val="00230CE3"/>
    <w:rsid w:val="002347A2"/>
    <w:rsid w:val="002361A1"/>
    <w:rsid w:val="00242E42"/>
    <w:rsid w:val="00254CC7"/>
    <w:rsid w:val="002577A9"/>
    <w:rsid w:val="002675F0"/>
    <w:rsid w:val="002760EE"/>
    <w:rsid w:val="00280DE0"/>
    <w:rsid w:val="00284FD5"/>
    <w:rsid w:val="002B396D"/>
    <w:rsid w:val="002B6339"/>
    <w:rsid w:val="002B6DF0"/>
    <w:rsid w:val="002E00EE"/>
    <w:rsid w:val="00304DF0"/>
    <w:rsid w:val="003172DC"/>
    <w:rsid w:val="00320F15"/>
    <w:rsid w:val="0032218E"/>
    <w:rsid w:val="0035462D"/>
    <w:rsid w:val="00356555"/>
    <w:rsid w:val="00361D57"/>
    <w:rsid w:val="00367B5D"/>
    <w:rsid w:val="003751F6"/>
    <w:rsid w:val="003765B8"/>
    <w:rsid w:val="00387B86"/>
    <w:rsid w:val="003A26F7"/>
    <w:rsid w:val="003A3BB8"/>
    <w:rsid w:val="003B652C"/>
    <w:rsid w:val="003B7156"/>
    <w:rsid w:val="003C3971"/>
    <w:rsid w:val="003C3AA6"/>
    <w:rsid w:val="003C71FC"/>
    <w:rsid w:val="003D5049"/>
    <w:rsid w:val="003E2DCB"/>
    <w:rsid w:val="003F26EE"/>
    <w:rsid w:val="004055E0"/>
    <w:rsid w:val="00423334"/>
    <w:rsid w:val="004329B8"/>
    <w:rsid w:val="004345EC"/>
    <w:rsid w:val="004400E1"/>
    <w:rsid w:val="004642FD"/>
    <w:rsid w:val="00465515"/>
    <w:rsid w:val="0047575D"/>
    <w:rsid w:val="0049751D"/>
    <w:rsid w:val="0049766F"/>
    <w:rsid w:val="004B4BE8"/>
    <w:rsid w:val="004C30AC"/>
    <w:rsid w:val="004C5962"/>
    <w:rsid w:val="004D3578"/>
    <w:rsid w:val="004E213A"/>
    <w:rsid w:val="004E50BA"/>
    <w:rsid w:val="004E5329"/>
    <w:rsid w:val="004F0988"/>
    <w:rsid w:val="004F0A5D"/>
    <w:rsid w:val="004F3340"/>
    <w:rsid w:val="0053388B"/>
    <w:rsid w:val="005343DE"/>
    <w:rsid w:val="00535773"/>
    <w:rsid w:val="00543E6C"/>
    <w:rsid w:val="00561B2C"/>
    <w:rsid w:val="00565087"/>
    <w:rsid w:val="00567CAA"/>
    <w:rsid w:val="005904E3"/>
    <w:rsid w:val="00597B11"/>
    <w:rsid w:val="005D2E01"/>
    <w:rsid w:val="005D5999"/>
    <w:rsid w:val="005D7526"/>
    <w:rsid w:val="005E4BB2"/>
    <w:rsid w:val="005E626A"/>
    <w:rsid w:val="005F788A"/>
    <w:rsid w:val="00602AEA"/>
    <w:rsid w:val="00614FDF"/>
    <w:rsid w:val="00625959"/>
    <w:rsid w:val="0063543D"/>
    <w:rsid w:val="006432D6"/>
    <w:rsid w:val="00647114"/>
    <w:rsid w:val="00663226"/>
    <w:rsid w:val="00677C1E"/>
    <w:rsid w:val="00686C7E"/>
    <w:rsid w:val="006912E9"/>
    <w:rsid w:val="006A323F"/>
    <w:rsid w:val="006B30D0"/>
    <w:rsid w:val="006C3D95"/>
    <w:rsid w:val="006E5C86"/>
    <w:rsid w:val="00701116"/>
    <w:rsid w:val="0071174C"/>
    <w:rsid w:val="00713C44"/>
    <w:rsid w:val="007240A6"/>
    <w:rsid w:val="00734A5B"/>
    <w:rsid w:val="0074026F"/>
    <w:rsid w:val="007429F6"/>
    <w:rsid w:val="00744E76"/>
    <w:rsid w:val="00761166"/>
    <w:rsid w:val="00765EA3"/>
    <w:rsid w:val="00774DA4"/>
    <w:rsid w:val="0077569E"/>
    <w:rsid w:val="00781F0F"/>
    <w:rsid w:val="0078469D"/>
    <w:rsid w:val="007A6D63"/>
    <w:rsid w:val="007B600E"/>
    <w:rsid w:val="007D1A9F"/>
    <w:rsid w:val="007D77C1"/>
    <w:rsid w:val="007E33CE"/>
    <w:rsid w:val="007E38F2"/>
    <w:rsid w:val="007E3C17"/>
    <w:rsid w:val="007F0F4A"/>
    <w:rsid w:val="007F660D"/>
    <w:rsid w:val="007F73D3"/>
    <w:rsid w:val="008028A4"/>
    <w:rsid w:val="00830747"/>
    <w:rsid w:val="00842281"/>
    <w:rsid w:val="0086231F"/>
    <w:rsid w:val="00862BF7"/>
    <w:rsid w:val="008768CA"/>
    <w:rsid w:val="008A0D9A"/>
    <w:rsid w:val="008B789C"/>
    <w:rsid w:val="008C384C"/>
    <w:rsid w:val="008D389A"/>
    <w:rsid w:val="008E2D68"/>
    <w:rsid w:val="008E6756"/>
    <w:rsid w:val="008F3A49"/>
    <w:rsid w:val="00900E5C"/>
    <w:rsid w:val="00901205"/>
    <w:rsid w:val="0090271F"/>
    <w:rsid w:val="00902E23"/>
    <w:rsid w:val="009114D7"/>
    <w:rsid w:val="0091348E"/>
    <w:rsid w:val="00917CCB"/>
    <w:rsid w:val="00920656"/>
    <w:rsid w:val="00933FB0"/>
    <w:rsid w:val="009375D9"/>
    <w:rsid w:val="00942EC2"/>
    <w:rsid w:val="00962113"/>
    <w:rsid w:val="00974376"/>
    <w:rsid w:val="009F204C"/>
    <w:rsid w:val="009F37B7"/>
    <w:rsid w:val="009F3882"/>
    <w:rsid w:val="00A108E9"/>
    <w:rsid w:val="00A10F02"/>
    <w:rsid w:val="00A14786"/>
    <w:rsid w:val="00A152AF"/>
    <w:rsid w:val="00A164B4"/>
    <w:rsid w:val="00A26956"/>
    <w:rsid w:val="00A27486"/>
    <w:rsid w:val="00A27EC1"/>
    <w:rsid w:val="00A5241E"/>
    <w:rsid w:val="00A53724"/>
    <w:rsid w:val="00A56066"/>
    <w:rsid w:val="00A73129"/>
    <w:rsid w:val="00A82346"/>
    <w:rsid w:val="00A92BA1"/>
    <w:rsid w:val="00A95A32"/>
    <w:rsid w:val="00AA1973"/>
    <w:rsid w:val="00AB4A5D"/>
    <w:rsid w:val="00AC45B8"/>
    <w:rsid w:val="00AC6BC6"/>
    <w:rsid w:val="00AD2368"/>
    <w:rsid w:val="00AE65E2"/>
    <w:rsid w:val="00AF1460"/>
    <w:rsid w:val="00AF4350"/>
    <w:rsid w:val="00B05F36"/>
    <w:rsid w:val="00B15449"/>
    <w:rsid w:val="00B34640"/>
    <w:rsid w:val="00B93086"/>
    <w:rsid w:val="00BA19ED"/>
    <w:rsid w:val="00BA2A00"/>
    <w:rsid w:val="00BA4B8D"/>
    <w:rsid w:val="00BC0F7D"/>
    <w:rsid w:val="00BD7D31"/>
    <w:rsid w:val="00BE3255"/>
    <w:rsid w:val="00BF128E"/>
    <w:rsid w:val="00C04F90"/>
    <w:rsid w:val="00C074DD"/>
    <w:rsid w:val="00C1496A"/>
    <w:rsid w:val="00C22288"/>
    <w:rsid w:val="00C228F1"/>
    <w:rsid w:val="00C2427A"/>
    <w:rsid w:val="00C33079"/>
    <w:rsid w:val="00C425E8"/>
    <w:rsid w:val="00C45231"/>
    <w:rsid w:val="00C551FF"/>
    <w:rsid w:val="00C72833"/>
    <w:rsid w:val="00C80F1D"/>
    <w:rsid w:val="00C91962"/>
    <w:rsid w:val="00C93F40"/>
    <w:rsid w:val="00C9416E"/>
    <w:rsid w:val="00CA3D0C"/>
    <w:rsid w:val="00CB117B"/>
    <w:rsid w:val="00CB3E4A"/>
    <w:rsid w:val="00CC0275"/>
    <w:rsid w:val="00CE0D31"/>
    <w:rsid w:val="00CE3F24"/>
    <w:rsid w:val="00CE68B9"/>
    <w:rsid w:val="00D06624"/>
    <w:rsid w:val="00D15FBF"/>
    <w:rsid w:val="00D35DE6"/>
    <w:rsid w:val="00D5605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20B"/>
    <w:rsid w:val="00E02694"/>
    <w:rsid w:val="00E16509"/>
    <w:rsid w:val="00E17C84"/>
    <w:rsid w:val="00E321AD"/>
    <w:rsid w:val="00E35582"/>
    <w:rsid w:val="00E44582"/>
    <w:rsid w:val="00E529CD"/>
    <w:rsid w:val="00E66326"/>
    <w:rsid w:val="00E77645"/>
    <w:rsid w:val="00E84517"/>
    <w:rsid w:val="00E927D2"/>
    <w:rsid w:val="00E95C90"/>
    <w:rsid w:val="00EA15B0"/>
    <w:rsid w:val="00EA5EA7"/>
    <w:rsid w:val="00EB14C7"/>
    <w:rsid w:val="00EC1D5A"/>
    <w:rsid w:val="00EC4A25"/>
    <w:rsid w:val="00EE4C5A"/>
    <w:rsid w:val="00EF608C"/>
    <w:rsid w:val="00EF6B08"/>
    <w:rsid w:val="00F025A2"/>
    <w:rsid w:val="00F0447A"/>
    <w:rsid w:val="00F04712"/>
    <w:rsid w:val="00F13360"/>
    <w:rsid w:val="00F22EC7"/>
    <w:rsid w:val="00F2431B"/>
    <w:rsid w:val="00F325C8"/>
    <w:rsid w:val="00F43BD9"/>
    <w:rsid w:val="00F47264"/>
    <w:rsid w:val="00F4790C"/>
    <w:rsid w:val="00F61A19"/>
    <w:rsid w:val="00F653B8"/>
    <w:rsid w:val="00F66619"/>
    <w:rsid w:val="00F72F28"/>
    <w:rsid w:val="00F73293"/>
    <w:rsid w:val="00F74BB9"/>
    <w:rsid w:val="00F81653"/>
    <w:rsid w:val="00F9008D"/>
    <w:rsid w:val="00F936AF"/>
    <w:rsid w:val="00FA1266"/>
    <w:rsid w:val="00FA6B04"/>
    <w:rsid w:val="00FA73AC"/>
    <w:rsid w:val="00FB6EA7"/>
    <w:rsid w:val="00FC1192"/>
    <w:rsid w:val="00FF2E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table" w:styleId="GridTable1Light">
    <w:name w:val="Grid Table 1 Light"/>
    <w:basedOn w:val="TableNormal"/>
    <w:uiPriority w:val="46"/>
    <w:rsid w:val="00387B8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har">
    <w:name w:val="Editor's Note Char"/>
    <w:aliases w:val="EN Char"/>
    <w:link w:val="EditorsNote"/>
    <w:qFormat/>
    <w:rsid w:val="007240A6"/>
    <w:rPr>
      <w:color w:val="FF0000"/>
      <w:lang w:eastAsia="en-US"/>
    </w:rPr>
  </w:style>
  <w:style w:type="table" w:customStyle="1" w:styleId="TableGrid1">
    <w:name w:val="Table Grid1"/>
    <w:basedOn w:val="TableNormal"/>
    <w:next w:val="TableGrid"/>
    <w:uiPriority w:val="39"/>
    <w:qFormat/>
    <w:rsid w:val="007240A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936AF"/>
    <w:pPr>
      <w:spacing w:after="120"/>
    </w:pPr>
    <w:rPr>
      <w:rFonts w:ascii="Arial" w:eastAsia="SimSun" w:hAnsi="Arial"/>
      <w:lang w:eastAsia="en-US"/>
    </w:rPr>
  </w:style>
  <w:style w:type="paragraph" w:styleId="ListParagraph">
    <w:name w:val="List Paragraph"/>
    <w:basedOn w:val="Normal"/>
    <w:uiPriority w:val="34"/>
    <w:qFormat/>
    <w:rsid w:val="003C3A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2889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01761-C240-4164-AA9A-699AEB93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7049</Words>
  <Characters>40180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Alice Li-1</cp:lastModifiedBy>
  <cp:revision>3</cp:revision>
  <cp:lastPrinted>2019-02-25T14:05:00Z</cp:lastPrinted>
  <dcterms:created xsi:type="dcterms:W3CDTF">2023-05-12T09:45:00Z</dcterms:created>
  <dcterms:modified xsi:type="dcterms:W3CDTF">2023-05-12T09:46:00Z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